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9" w:rsidRPr="005A5769" w:rsidRDefault="005A5769" w:rsidP="005A576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5A5769">
        <w:rPr>
          <w:b/>
          <w:color w:val="000000" w:themeColor="text1"/>
          <w:sz w:val="36"/>
          <w:szCs w:val="36"/>
          <w:u w:val="single"/>
        </w:rPr>
        <w:t xml:space="preserve">Вопросы, поступившие в </w:t>
      </w:r>
      <w:proofErr w:type="gramStart"/>
      <w:r w:rsidRPr="005A5769">
        <w:rPr>
          <w:b/>
          <w:color w:val="000000" w:themeColor="text1"/>
          <w:sz w:val="36"/>
          <w:szCs w:val="36"/>
          <w:u w:val="single"/>
        </w:rPr>
        <w:t>Магаданское</w:t>
      </w:r>
      <w:proofErr w:type="gramEnd"/>
      <w:r w:rsidRPr="005A5769">
        <w:rPr>
          <w:b/>
          <w:color w:val="000000" w:themeColor="text1"/>
          <w:sz w:val="36"/>
          <w:szCs w:val="36"/>
          <w:u w:val="single"/>
        </w:rPr>
        <w:t xml:space="preserve"> УФАС России по темам публичных обсуждений.</w:t>
      </w:r>
    </w:p>
    <w:p w:rsidR="005A5769" w:rsidRDefault="005A5769">
      <w:pPr>
        <w:rPr>
          <w:b/>
          <w:sz w:val="28"/>
          <w:szCs w:val="28"/>
        </w:rPr>
      </w:pPr>
    </w:p>
    <w:p w:rsidR="005A5769" w:rsidRPr="005A5769" w:rsidRDefault="005A5769" w:rsidP="005A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контроля рекламы поступили следующие вопросы:</w:t>
      </w:r>
    </w:p>
    <w:p w:rsidR="005A5769" w:rsidRDefault="005A5769">
      <w:pPr>
        <w:rPr>
          <w:b/>
          <w:sz w:val="28"/>
          <w:szCs w:val="28"/>
        </w:rPr>
      </w:pPr>
    </w:p>
    <w:p w:rsidR="00EE15F1" w:rsidRPr="005A5769" w:rsidRDefault="005A5769">
      <w:r>
        <w:rPr>
          <w:b/>
          <w:sz w:val="28"/>
          <w:szCs w:val="28"/>
        </w:rPr>
        <w:t xml:space="preserve">          ВОПРОС</w:t>
      </w:r>
      <w:r w:rsidR="00CA573B" w:rsidRPr="000C7D5F">
        <w:rPr>
          <w:b/>
          <w:sz w:val="28"/>
          <w:szCs w:val="28"/>
        </w:rPr>
        <w:t>:</w:t>
      </w:r>
      <w:r w:rsidR="00CA573B" w:rsidRPr="000C7D5F">
        <w:rPr>
          <w:b/>
        </w:rPr>
        <w:t xml:space="preserve"> </w:t>
      </w:r>
      <w:r>
        <w:rPr>
          <w:b/>
        </w:rPr>
        <w:t xml:space="preserve">  </w:t>
      </w:r>
      <w:r w:rsidR="00DD3ED2" w:rsidRPr="005A5769">
        <w:rPr>
          <w:sz w:val="28"/>
          <w:szCs w:val="28"/>
        </w:rPr>
        <w:t xml:space="preserve">Распространяются ли положения Закона о рекламе на </w:t>
      </w:r>
      <w:r w:rsidR="00CA573B" w:rsidRPr="005A5769">
        <w:rPr>
          <w:sz w:val="28"/>
          <w:szCs w:val="28"/>
        </w:rPr>
        <w:t xml:space="preserve"> </w:t>
      </w:r>
      <w:r w:rsidR="00DB51FB" w:rsidRPr="005A5769">
        <w:rPr>
          <w:sz w:val="28"/>
          <w:szCs w:val="28"/>
        </w:rPr>
        <w:t>рассылку рекламных сообщений</w:t>
      </w:r>
      <w:r w:rsidR="00CA573B" w:rsidRPr="005A5769">
        <w:rPr>
          <w:sz w:val="28"/>
          <w:szCs w:val="28"/>
        </w:rPr>
        <w:t xml:space="preserve"> в мобильном приложении «</w:t>
      </w:r>
      <w:proofErr w:type="spellStart"/>
      <w:r w:rsidR="00CA573B" w:rsidRPr="005A5769">
        <w:rPr>
          <w:sz w:val="28"/>
          <w:szCs w:val="28"/>
          <w:lang w:val="en-US"/>
        </w:rPr>
        <w:t>WhatsApp</w:t>
      </w:r>
      <w:proofErr w:type="spellEnd"/>
      <w:r w:rsidR="00CA573B" w:rsidRPr="005A5769">
        <w:rPr>
          <w:sz w:val="28"/>
          <w:szCs w:val="28"/>
        </w:rPr>
        <w:t>»?</w:t>
      </w:r>
    </w:p>
    <w:p w:rsidR="00DB51FB" w:rsidRPr="00A821A9" w:rsidRDefault="005A5769" w:rsidP="005A5769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7"/>
          <w:szCs w:val="27"/>
        </w:rPr>
        <w:t xml:space="preserve"> </w:t>
      </w:r>
      <w:r w:rsidRPr="005A5769">
        <w:rPr>
          <w:b/>
          <w:sz w:val="27"/>
          <w:szCs w:val="27"/>
        </w:rPr>
        <w:t>ОТВЕТ</w:t>
      </w:r>
      <w:r>
        <w:rPr>
          <w:b/>
          <w:sz w:val="27"/>
          <w:szCs w:val="27"/>
        </w:rPr>
        <w:t xml:space="preserve">:  </w:t>
      </w:r>
      <w:r w:rsidR="00A821A9" w:rsidRPr="00A821A9">
        <w:rPr>
          <w:sz w:val="28"/>
          <w:szCs w:val="28"/>
        </w:rPr>
        <w:t>Согласно нормам действующего законодательства о рекламе</w:t>
      </w:r>
      <w:r w:rsidR="00DB51FB" w:rsidRPr="00A821A9">
        <w:rPr>
          <w:sz w:val="28"/>
          <w:szCs w:val="28"/>
        </w:rPr>
        <w:t xml:space="preserve">  </w:t>
      </w:r>
      <w:r w:rsidR="00A821A9">
        <w:rPr>
          <w:sz w:val="28"/>
          <w:szCs w:val="28"/>
        </w:rPr>
        <w:t>р</w:t>
      </w:r>
      <w:r w:rsidR="00A821A9" w:rsidRPr="00A821A9">
        <w:rPr>
          <w:sz w:val="28"/>
          <w:szCs w:val="28"/>
        </w:rPr>
        <w:t xml:space="preserve">аспространение на мобильный телефон </w:t>
      </w:r>
      <w:proofErr w:type="spellStart"/>
      <w:r w:rsidR="00A821A9" w:rsidRPr="00A821A9">
        <w:rPr>
          <w:sz w:val="28"/>
          <w:szCs w:val="28"/>
        </w:rPr>
        <w:t>смс</w:t>
      </w:r>
      <w:proofErr w:type="spellEnd"/>
      <w:r w:rsidR="00A821A9" w:rsidRPr="00A821A9">
        <w:rPr>
          <w:sz w:val="28"/>
          <w:szCs w:val="28"/>
        </w:rPr>
        <w:t xml:space="preserve"> </w:t>
      </w:r>
      <w:r w:rsidR="00A821A9">
        <w:rPr>
          <w:sz w:val="28"/>
          <w:szCs w:val="28"/>
        </w:rPr>
        <w:t>–</w:t>
      </w:r>
      <w:r w:rsidR="00A821A9" w:rsidRPr="00A821A9">
        <w:rPr>
          <w:sz w:val="28"/>
          <w:szCs w:val="28"/>
        </w:rPr>
        <w:t xml:space="preserve"> сообщени</w:t>
      </w:r>
      <w:r w:rsidR="00A821A9">
        <w:rPr>
          <w:sz w:val="28"/>
          <w:szCs w:val="28"/>
        </w:rPr>
        <w:t>й рекламного характера</w:t>
      </w:r>
      <w:r w:rsidR="00A821A9" w:rsidRPr="00A821A9">
        <w:rPr>
          <w:sz w:val="28"/>
          <w:szCs w:val="28"/>
        </w:rPr>
        <w:t>, допускается только при условии предварительного согласия абонента на получение рекламы.</w:t>
      </w:r>
      <w:r w:rsidR="00DB51FB" w:rsidRPr="00A821A9">
        <w:rPr>
          <w:sz w:val="28"/>
          <w:szCs w:val="28"/>
        </w:rPr>
        <w:t xml:space="preserve"> </w:t>
      </w:r>
    </w:p>
    <w:p w:rsidR="00DB51FB" w:rsidRPr="00DB51FB" w:rsidRDefault="00DB51FB" w:rsidP="00DB51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1FB">
        <w:rPr>
          <w:sz w:val="28"/>
          <w:szCs w:val="28"/>
        </w:rPr>
        <w:t>При установлении на телефоне мобильного приложения "</w:t>
      </w:r>
      <w:proofErr w:type="spellStart"/>
      <w:r w:rsidRPr="00DB51FB">
        <w:rPr>
          <w:sz w:val="28"/>
          <w:szCs w:val="28"/>
        </w:rPr>
        <w:t>WhatsApp</w:t>
      </w:r>
      <w:proofErr w:type="spellEnd"/>
      <w:r w:rsidRPr="00DB51FB">
        <w:rPr>
          <w:sz w:val="28"/>
          <w:szCs w:val="28"/>
        </w:rPr>
        <w:t xml:space="preserve">", пользователь принимает Условия предоставления услуг и условия Политики Конфиденциальности данного сервиса. </w:t>
      </w:r>
    </w:p>
    <w:p w:rsidR="00DB51FB" w:rsidRPr="00DB51FB" w:rsidRDefault="00DB51FB" w:rsidP="00DB51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1FB">
        <w:rPr>
          <w:sz w:val="28"/>
          <w:szCs w:val="28"/>
        </w:rPr>
        <w:t>Если пользователь не согласен с Условиями и (или) Политикой Конфиденциальности "</w:t>
      </w:r>
      <w:proofErr w:type="spellStart"/>
      <w:r w:rsidRPr="00DB51FB">
        <w:rPr>
          <w:sz w:val="28"/>
          <w:szCs w:val="28"/>
        </w:rPr>
        <w:t>WhatsApp</w:t>
      </w:r>
      <w:proofErr w:type="spellEnd"/>
      <w:r w:rsidRPr="00DB51FB">
        <w:rPr>
          <w:sz w:val="28"/>
          <w:szCs w:val="28"/>
        </w:rPr>
        <w:t>", он не может использовать услуги, предоставляемые данным сервисом.</w:t>
      </w:r>
    </w:p>
    <w:p w:rsidR="00413118" w:rsidRPr="00A821A9" w:rsidRDefault="005A1D26" w:rsidP="0041311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18" w:rsidRPr="00A821A9">
        <w:rPr>
          <w:sz w:val="28"/>
          <w:szCs w:val="28"/>
        </w:rPr>
        <w:t>Сервис «</w:t>
      </w:r>
      <w:proofErr w:type="spellStart"/>
      <w:r w:rsidR="00413118" w:rsidRPr="00A821A9">
        <w:rPr>
          <w:sz w:val="28"/>
          <w:szCs w:val="28"/>
          <w:lang w:val="en-US"/>
        </w:rPr>
        <w:t>WhatsApp</w:t>
      </w:r>
      <w:proofErr w:type="spellEnd"/>
      <w:r w:rsidR="00413118" w:rsidRPr="00A821A9">
        <w:rPr>
          <w:sz w:val="28"/>
          <w:szCs w:val="28"/>
        </w:rPr>
        <w:t>» не использует номер мобильного телефона пользователя или другую личную информацию для отправки рекламных</w:t>
      </w:r>
      <w:r w:rsidR="00A821A9" w:rsidRPr="00A821A9">
        <w:rPr>
          <w:sz w:val="28"/>
          <w:szCs w:val="28"/>
        </w:rPr>
        <w:t xml:space="preserve"> сообщений</w:t>
      </w:r>
      <w:r w:rsidR="00413118" w:rsidRPr="00A821A9">
        <w:rPr>
          <w:sz w:val="28"/>
          <w:szCs w:val="28"/>
        </w:rPr>
        <w:t xml:space="preserve"> без согласия пользователя, за исключением части определенной программы или функции, от которых пользователь будет иметь возможность отказаться.</w:t>
      </w:r>
    </w:p>
    <w:p w:rsidR="005A1D26" w:rsidRPr="002C0D10" w:rsidRDefault="005A1D26" w:rsidP="005A1D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18" w:rsidRPr="002C0D10">
        <w:rPr>
          <w:sz w:val="28"/>
          <w:szCs w:val="28"/>
        </w:rPr>
        <w:t xml:space="preserve">При этом </w:t>
      </w:r>
      <w:r w:rsidRPr="002C0D10">
        <w:rPr>
          <w:sz w:val="28"/>
          <w:szCs w:val="28"/>
        </w:rPr>
        <w:t>пользователь  может отказаться от нежелательной рекламы, воспользовавшись соответствующей опцией сервиса «</w:t>
      </w:r>
      <w:proofErr w:type="spellStart"/>
      <w:r w:rsidRPr="002C0D10">
        <w:rPr>
          <w:sz w:val="28"/>
          <w:szCs w:val="28"/>
          <w:lang w:val="en-US"/>
        </w:rPr>
        <w:t>WhatsApp</w:t>
      </w:r>
      <w:proofErr w:type="spellEnd"/>
      <w:r w:rsidRPr="002C0D10">
        <w:rPr>
          <w:sz w:val="28"/>
          <w:szCs w:val="28"/>
        </w:rPr>
        <w:t>» (посредством нажатия клавиши «заблокировать»), а также обратиться в службу поддержки «</w:t>
      </w:r>
      <w:proofErr w:type="spellStart"/>
      <w:r w:rsidRPr="002C0D10">
        <w:rPr>
          <w:sz w:val="28"/>
          <w:szCs w:val="28"/>
          <w:lang w:val="en-US"/>
        </w:rPr>
        <w:t>WhatsApp</w:t>
      </w:r>
      <w:proofErr w:type="spellEnd"/>
      <w:r w:rsidRPr="002C0D10">
        <w:rPr>
          <w:sz w:val="28"/>
          <w:szCs w:val="28"/>
        </w:rPr>
        <w:t>» с указанием на нарушение третьими лицами Условия предоставления услуг и Политики Конфиденциальности в связи с распространением несанкционированной рекламы посредством сервиса «</w:t>
      </w:r>
      <w:proofErr w:type="spellStart"/>
      <w:r w:rsidRPr="002C0D10">
        <w:rPr>
          <w:sz w:val="28"/>
          <w:szCs w:val="28"/>
          <w:lang w:val="en-US"/>
        </w:rPr>
        <w:t>WhatsApp</w:t>
      </w:r>
      <w:proofErr w:type="spellEnd"/>
      <w:r w:rsidRPr="002C0D10">
        <w:rPr>
          <w:sz w:val="28"/>
          <w:szCs w:val="28"/>
        </w:rPr>
        <w:t>».</w:t>
      </w:r>
    </w:p>
    <w:p w:rsidR="002C0D10" w:rsidRDefault="002C0D10" w:rsidP="002C0D1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 учетом изложенного пользователь может отказаться от нежелательной рекламы, воспользовавшись соответствующей опцией сервиса "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", а также вправе обратиться в службу поддержки "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" с указанием на нарушение третьими лицами Условий предоставления услуг и Политики Конфиденциальности в связи с распространением несанкционированной рекламы посредством сервиса "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».</w:t>
      </w:r>
    </w:p>
    <w:p w:rsidR="002C0D10" w:rsidRDefault="002C0D10" w:rsidP="002C0D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2C0D10">
        <w:rPr>
          <w:sz w:val="28"/>
          <w:szCs w:val="28"/>
        </w:rPr>
        <w:t xml:space="preserve"> отношениям, вытекающим из гражданско-правовых договоров, Федеральный закон «О рекламе» не применяется. </w:t>
      </w:r>
    </w:p>
    <w:p w:rsidR="005A5769" w:rsidRDefault="005A5769" w:rsidP="002C0D10">
      <w:pPr>
        <w:ind w:firstLine="426"/>
        <w:rPr>
          <w:sz w:val="28"/>
          <w:szCs w:val="28"/>
        </w:rPr>
      </w:pPr>
    </w:p>
    <w:p w:rsidR="005A5769" w:rsidRPr="007A6230" w:rsidRDefault="005A5769" w:rsidP="005A5769">
      <w:pPr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ВОПРОС: </w:t>
      </w:r>
      <w:r w:rsidRPr="005A5769">
        <w:rPr>
          <w:color w:val="auto"/>
          <w:sz w:val="28"/>
          <w:szCs w:val="28"/>
        </w:rPr>
        <w:t>Как отличить вывеску от рекламы?</w:t>
      </w:r>
      <w:r w:rsidRPr="007A6230">
        <w:rPr>
          <w:b/>
          <w:color w:val="auto"/>
          <w:sz w:val="28"/>
          <w:szCs w:val="28"/>
        </w:rPr>
        <w:t xml:space="preserve"> </w:t>
      </w:r>
    </w:p>
    <w:p w:rsidR="005A5769" w:rsidRPr="007A6230" w:rsidRDefault="005A5769" w:rsidP="005A5769">
      <w:pPr>
        <w:jc w:val="left"/>
        <w:rPr>
          <w:color w:val="auto"/>
        </w:rPr>
      </w:pPr>
    </w:p>
    <w:p w:rsidR="005A5769" w:rsidRPr="005A5769" w:rsidRDefault="005A5769" w:rsidP="005A1D26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Pr="005A5769">
        <w:rPr>
          <w:b/>
          <w:color w:val="auto"/>
          <w:sz w:val="28"/>
          <w:szCs w:val="28"/>
        </w:rPr>
        <w:t>ОТВЕТ:</w:t>
      </w:r>
      <w:r>
        <w:rPr>
          <w:b/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706C83">
        <w:rPr>
          <w:sz w:val="28"/>
          <w:szCs w:val="28"/>
        </w:rPr>
        <w:t xml:space="preserve">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</w:t>
      </w:r>
      <w:r w:rsidRPr="00706C83">
        <w:rPr>
          <w:sz w:val="28"/>
          <w:szCs w:val="28"/>
        </w:rPr>
        <w:lastRenderedPageBreak/>
        <w:t>внимания к объекту рекламирования, формирование или поддержание интереса к нему и его продвижение на рынке.</w:t>
      </w:r>
    </w:p>
    <w:p w:rsidR="005A5769" w:rsidRPr="00296107" w:rsidRDefault="005A5769" w:rsidP="005A57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96107">
        <w:rPr>
          <w:sz w:val="28"/>
          <w:szCs w:val="28"/>
        </w:rPr>
        <w:t>Объектом рекламирования может быть товар, предназначенный для продажи который  можно  индивидуализировать,  выделить среди   однородной   группы  товаров.  То есть,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5A5769" w:rsidRDefault="005A5769" w:rsidP="005A57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Закон о рекламе</w:t>
      </w:r>
      <w:r w:rsidRPr="00706C83">
        <w:rPr>
          <w:sz w:val="28"/>
          <w:szCs w:val="28"/>
        </w:rPr>
        <w:t xml:space="preserve"> не распространяется на информацию, распространение либо доведение до потребителя которой является обязательным </w:t>
      </w:r>
      <w:r>
        <w:rPr>
          <w:sz w:val="28"/>
          <w:szCs w:val="28"/>
        </w:rPr>
        <w:t xml:space="preserve">в силу </w:t>
      </w:r>
      <w:r w:rsidRPr="00706C83">
        <w:rPr>
          <w:sz w:val="28"/>
          <w:szCs w:val="28"/>
        </w:rPr>
        <w:t xml:space="preserve"> закона или обычая делового оборота</w:t>
      </w:r>
      <w:r>
        <w:rPr>
          <w:sz w:val="28"/>
          <w:szCs w:val="28"/>
        </w:rPr>
        <w:t>.</w:t>
      </w:r>
    </w:p>
    <w:p w:rsidR="005A5769" w:rsidRPr="00706C83" w:rsidRDefault="005A5769" w:rsidP="005A57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У</w:t>
      </w:r>
      <w:r w:rsidRPr="00706C83">
        <w:rPr>
          <w:sz w:val="28"/>
          <w:szCs w:val="28"/>
        </w:rPr>
        <w:t xml:space="preserve">казание на здании в месте нахождения организации ее наименования, адреса и режима работы относится к обязательным требованиям, предъявляемым к вывеске </w:t>
      </w:r>
      <w:hyperlink r:id="rId4" w:history="1">
        <w:r w:rsidRPr="00706C83">
          <w:rPr>
            <w:color w:val="0000FF"/>
            <w:sz w:val="28"/>
            <w:szCs w:val="28"/>
          </w:rPr>
          <w:t>Законом</w:t>
        </w:r>
      </w:hyperlink>
      <w:r w:rsidRPr="00706C83">
        <w:rPr>
          <w:sz w:val="28"/>
          <w:szCs w:val="28"/>
        </w:rPr>
        <w:t xml:space="preserve"> Российской Федерации "О защите прав потребителей", следовательно, такая информация не может рассматриваться в качестве рекламы, независимо от манеры ее исполнения.</w:t>
      </w:r>
    </w:p>
    <w:p w:rsidR="005A5769" w:rsidRPr="00706C83" w:rsidRDefault="005A5769" w:rsidP="005A57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706C83">
        <w:rPr>
          <w:sz w:val="28"/>
          <w:szCs w:val="28"/>
        </w:rPr>
        <w:t xml:space="preserve"> размещение в месте фактического нахождения организации указания на профиль ее деятельности служит целям идентификации данного заведения и не может рассматриваться как его реклама.</w:t>
      </w:r>
    </w:p>
    <w:p w:rsidR="005A5769" w:rsidRPr="00706C83" w:rsidRDefault="005A5769" w:rsidP="005A57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06C83">
        <w:rPr>
          <w:sz w:val="28"/>
          <w:szCs w:val="28"/>
        </w:rPr>
        <w:t xml:space="preserve">Конструкция с размещенной на ней рекламой, установленная вне места нахождения юридического лица, является рекламной и должна соответствовать требованиям </w:t>
      </w:r>
      <w:hyperlink r:id="rId5" w:history="1">
        <w:r w:rsidRPr="00706C83">
          <w:rPr>
            <w:color w:val="0000FF"/>
            <w:sz w:val="28"/>
            <w:szCs w:val="28"/>
          </w:rPr>
          <w:t>статьи 19</w:t>
        </w:r>
      </w:hyperlink>
      <w:r w:rsidRPr="00706C83">
        <w:rPr>
          <w:sz w:val="28"/>
          <w:szCs w:val="28"/>
        </w:rPr>
        <w:t xml:space="preserve"> Федерального закона "О рекламе".</w:t>
      </w:r>
    </w:p>
    <w:p w:rsidR="005A5769" w:rsidRPr="00706C83" w:rsidRDefault="005A5769" w:rsidP="005A5769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</w:p>
    <w:p w:rsidR="005A5769" w:rsidRDefault="005A5769" w:rsidP="005A576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</w:p>
    <w:p w:rsidR="005A5769" w:rsidRPr="005A5769" w:rsidRDefault="005A5769" w:rsidP="005A5769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ВОПРОС: </w:t>
      </w:r>
      <w:r w:rsidRPr="005A5769">
        <w:rPr>
          <w:sz w:val="28"/>
          <w:szCs w:val="28"/>
        </w:rPr>
        <w:t>Является ли размещение информации на своем</w:t>
      </w:r>
      <w:r w:rsidRPr="005A5769">
        <w:rPr>
          <w:color w:val="auto"/>
          <w:sz w:val="28"/>
          <w:szCs w:val="28"/>
        </w:rPr>
        <w:t xml:space="preserve"> интернет -</w:t>
      </w:r>
      <w:r w:rsidRPr="005A5769">
        <w:rPr>
          <w:sz w:val="28"/>
          <w:szCs w:val="28"/>
        </w:rPr>
        <w:t xml:space="preserve"> сайте рекламой?</w:t>
      </w:r>
      <w:r w:rsidRPr="005A5769">
        <w:rPr>
          <w:color w:val="auto"/>
          <w:sz w:val="28"/>
          <w:szCs w:val="28"/>
        </w:rPr>
        <w:t xml:space="preserve"> </w:t>
      </w:r>
    </w:p>
    <w:p w:rsidR="005A5769" w:rsidRPr="005A5769" w:rsidRDefault="005A5769" w:rsidP="005A5769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b/>
          <w:color w:val="auto"/>
          <w:sz w:val="28"/>
          <w:szCs w:val="28"/>
        </w:rPr>
        <w:t xml:space="preserve">ОТВЕТ: </w:t>
      </w:r>
      <w:proofErr w:type="gramStart"/>
      <w:r w:rsidRPr="00F23F73">
        <w:rPr>
          <w:color w:val="auto"/>
          <w:sz w:val="28"/>
          <w:szCs w:val="28"/>
        </w:rPr>
        <w:t>Согласно статьи</w:t>
      </w:r>
      <w:proofErr w:type="gramEnd"/>
      <w:r w:rsidRPr="00F23F73">
        <w:rPr>
          <w:color w:val="auto"/>
          <w:sz w:val="28"/>
          <w:szCs w:val="28"/>
        </w:rPr>
        <w:t xml:space="preserve"> 3 </w:t>
      </w:r>
      <w:r>
        <w:rPr>
          <w:color w:val="auto"/>
          <w:sz w:val="28"/>
          <w:szCs w:val="28"/>
        </w:rPr>
        <w:t>З</w:t>
      </w:r>
      <w:r w:rsidRPr="00F23F73">
        <w:rPr>
          <w:color w:val="auto"/>
          <w:sz w:val="28"/>
          <w:szCs w:val="28"/>
        </w:rPr>
        <w:t xml:space="preserve">акона «О рекламе»,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5A5769" w:rsidRDefault="005A5769" w:rsidP="005A5769">
      <w:pPr>
        <w:rPr>
          <w:color w:val="auto"/>
          <w:sz w:val="28"/>
          <w:szCs w:val="28"/>
        </w:rPr>
      </w:pPr>
      <w:r w:rsidRPr="00571296">
        <w:rPr>
          <w:color w:val="auto"/>
          <w:sz w:val="28"/>
          <w:szCs w:val="28"/>
        </w:rPr>
        <w:t xml:space="preserve">     </w:t>
      </w:r>
      <w:r w:rsidRPr="00F23F73">
        <w:rPr>
          <w:color w:val="auto"/>
          <w:sz w:val="28"/>
          <w:szCs w:val="28"/>
        </w:rPr>
        <w:t xml:space="preserve">Вместе с тем согласно пункту 3 части 2 статьи 2 Федерального закона «О рекламе» данный Федеральный закон не распространяется на справочно-информационные и аналитические материалы, не имеющие в качестве основной цели продвижение товара на рынке и не являющиеся социальной рекламой. </w:t>
      </w:r>
    </w:p>
    <w:p w:rsidR="005A5769" w:rsidRPr="00E33E0A" w:rsidRDefault="005A5769" w:rsidP="005A5769">
      <w:pPr>
        <w:ind w:firstLine="567"/>
        <w:rPr>
          <w:sz w:val="28"/>
          <w:szCs w:val="28"/>
        </w:rPr>
      </w:pPr>
      <w:r w:rsidRPr="00E33E0A">
        <w:rPr>
          <w:color w:val="auto"/>
          <w:sz w:val="28"/>
          <w:szCs w:val="28"/>
        </w:rPr>
        <w:t>Н</w:t>
      </w:r>
      <w:r w:rsidRPr="00F23F73">
        <w:rPr>
          <w:color w:val="auto"/>
          <w:sz w:val="28"/>
          <w:szCs w:val="28"/>
        </w:rPr>
        <w:t xml:space="preserve">е является рекламой </w:t>
      </w:r>
      <w:r w:rsidRPr="00E33E0A">
        <w:rPr>
          <w:sz w:val="28"/>
          <w:szCs w:val="28"/>
        </w:rPr>
        <w:t>информация о производимых или реализуемых товарах, размещенная на сайте производителя или продавца данных товаров, если указанные сведения предназначены для информирования посетителей сайта или страницы в социальной  сети о реализуемых товарах, их ассортименте, правилах пользования</w:t>
      </w:r>
      <w:r>
        <w:rPr>
          <w:sz w:val="28"/>
          <w:szCs w:val="28"/>
        </w:rPr>
        <w:t>. Т</w:t>
      </w:r>
      <w:r w:rsidRPr="00E33E0A">
        <w:rPr>
          <w:sz w:val="28"/>
          <w:szCs w:val="28"/>
        </w:rPr>
        <w:t>акже не является рекламой информация о хозяйственной деятельности компании, акциях и мероприятиях, проводимых данной компанией.</w:t>
      </w:r>
    </w:p>
    <w:p w:rsidR="005A5769" w:rsidRDefault="005A5769" w:rsidP="005A5769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Следовательно, на информацию о лице или реализуемых им товарах и услугах, размещенную на его официальном сайте, положения Федерального </w:t>
      </w:r>
      <w:hyperlink r:id="rId6" w:history="1">
        <w:r>
          <w:rPr>
            <w:b/>
            <w:bCs/>
            <w:color w:val="0000FF"/>
            <w:sz w:val="28"/>
            <w:szCs w:val="28"/>
          </w:rPr>
          <w:t>закона</w:t>
        </w:r>
      </w:hyperlink>
      <w:r>
        <w:rPr>
          <w:b/>
          <w:bCs/>
          <w:sz w:val="28"/>
          <w:szCs w:val="28"/>
        </w:rPr>
        <w:t xml:space="preserve"> "О рекламе" не распространяются.</w:t>
      </w:r>
    </w:p>
    <w:p w:rsidR="005A5769" w:rsidRDefault="005A5769" w:rsidP="005A57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Однако в отдельных случаях, когда размещаемая на сайте информация направлена не столько на информирование потребителя об ассортименте товаров или деятельности компании, сколько </w:t>
      </w:r>
      <w:r w:rsidRPr="00B849C0">
        <w:rPr>
          <w:b/>
          <w:sz w:val="28"/>
          <w:szCs w:val="28"/>
        </w:rPr>
        <w:t>на привлечение</w:t>
      </w:r>
      <w:r>
        <w:rPr>
          <w:sz w:val="28"/>
          <w:szCs w:val="28"/>
        </w:rPr>
        <w:t xml:space="preserve"> </w:t>
      </w:r>
      <w:r w:rsidRPr="00B849C0">
        <w:rPr>
          <w:b/>
          <w:sz w:val="28"/>
          <w:szCs w:val="28"/>
        </w:rPr>
        <w:t>внимания к конкретному товару и его выделение среди однородных товаров (например, всплывающий баннер), такая информация может быть признана рекламой.</w:t>
      </w:r>
    </w:p>
    <w:p w:rsidR="005A5769" w:rsidRDefault="005A5769" w:rsidP="005A5769">
      <w:pPr>
        <w:rPr>
          <w:color w:val="auto"/>
          <w:sz w:val="28"/>
          <w:szCs w:val="28"/>
        </w:rPr>
      </w:pPr>
    </w:p>
    <w:p w:rsidR="005A5769" w:rsidRDefault="005A5769" w:rsidP="005A5769">
      <w:pPr>
        <w:jc w:val="left"/>
        <w:rPr>
          <w:color w:val="auto"/>
        </w:rPr>
      </w:pPr>
    </w:p>
    <w:p w:rsidR="005A5769" w:rsidRDefault="005A5769" w:rsidP="005A5769">
      <w:pPr>
        <w:jc w:val="left"/>
        <w:rPr>
          <w:color w:val="auto"/>
        </w:rPr>
      </w:pPr>
    </w:p>
    <w:p w:rsidR="005A5769" w:rsidRPr="00982292" w:rsidRDefault="00982292" w:rsidP="002C0D10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Сфера</w:t>
      </w:r>
      <w:r w:rsidR="005A5769" w:rsidRPr="00982292">
        <w:rPr>
          <w:b/>
          <w:sz w:val="28"/>
          <w:szCs w:val="28"/>
        </w:rPr>
        <w:t xml:space="preserve"> антимонопольного регулирования:</w:t>
      </w:r>
    </w:p>
    <w:p w:rsidR="00982292" w:rsidRDefault="00982292" w:rsidP="0098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82292" w:rsidRPr="00871F30" w:rsidRDefault="00982292" w:rsidP="0098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ВОПРОС: </w:t>
      </w:r>
      <w:r w:rsidRPr="00871F30">
        <w:rPr>
          <w:b/>
          <w:sz w:val="28"/>
          <w:szCs w:val="28"/>
        </w:rPr>
        <w:t>Может ли физическое лицо направить в антимонопольн</w:t>
      </w:r>
      <w:r>
        <w:rPr>
          <w:b/>
          <w:sz w:val="28"/>
          <w:szCs w:val="28"/>
        </w:rPr>
        <w:t>ы</w:t>
      </w:r>
      <w:r w:rsidRPr="00871F30">
        <w:rPr>
          <w:b/>
          <w:sz w:val="28"/>
          <w:szCs w:val="28"/>
        </w:rPr>
        <w:t>й орган заявление на действия хозяйствующего субъекта, занимающего доминирующее положение?</w:t>
      </w:r>
    </w:p>
    <w:p w:rsidR="00982292" w:rsidRPr="00004802" w:rsidRDefault="00982292" w:rsidP="009822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 xml:space="preserve">        </w:t>
      </w:r>
      <w:r>
        <w:rPr>
          <w:sz w:val="28"/>
          <w:szCs w:val="28"/>
        </w:rPr>
        <w:t xml:space="preserve">  </w:t>
      </w:r>
      <w:r w:rsidRPr="00982292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004802">
        <w:rPr>
          <w:sz w:val="28"/>
          <w:szCs w:val="28"/>
        </w:rPr>
        <w:t>В соответствии со статьей 3 Федерального закона от 26.07.2006 № 135-ФЗ «О защите конкуренции» (далее – Закон о защите конкуренции) антимонопольное законодательство распространяется на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982292" w:rsidRPr="00004802" w:rsidRDefault="00982292" w:rsidP="009822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802">
        <w:rPr>
          <w:sz w:val="28"/>
          <w:szCs w:val="28"/>
        </w:rPr>
        <w:t>С принятием «четвертого антимонопольного пакета» Закон о защите конкуренции был существенно изменен, в том числе в части полномочий антимонопольного органа по рассмотрению заявлений граждан об ущемлении их законных интересов доминирующим хозяйствующим субъектом.</w:t>
      </w:r>
    </w:p>
    <w:p w:rsidR="00982292" w:rsidRPr="00871F30" w:rsidRDefault="00982292" w:rsidP="00982292">
      <w:pPr>
        <w:pStyle w:val="ConsPlusNormal"/>
        <w:ind w:firstLine="540"/>
        <w:jc w:val="both"/>
      </w:pPr>
      <w:r w:rsidRPr="00871F30">
        <w:t xml:space="preserve"> </w:t>
      </w:r>
      <w:proofErr w:type="gramStart"/>
      <w:r w:rsidRPr="00871F30">
        <w:t>С 05 января 2016 года  вступила  в  силу новая редакция  части 1 статьи 10 Федерального  закона от 26.07.2006 № 135-ФЗ  «О защите конкуренции»,  в соответствии с которой к  компетенции антимонопольных органов  относится рассмотрение  заявлений в отношении хозяйствующих субъектов, занимающих доминирующее  положение, если действия таких субъектов приводят к  недопущению, ограничению, устранению конкуренции и (или) ущемлению интересов других лиц (хозяйствующих субъектов) в сфере</w:t>
      </w:r>
      <w:proofErr w:type="gramEnd"/>
      <w:r w:rsidRPr="00871F30">
        <w:t xml:space="preserve"> предпринимательской деятельности либо неопределенного круга потребителей.</w:t>
      </w:r>
    </w:p>
    <w:p w:rsidR="00982292" w:rsidRPr="00871F30" w:rsidRDefault="00982292" w:rsidP="009822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1F30">
        <w:rPr>
          <w:rFonts w:ascii="Times New Roman" w:hAnsi="Times New Roman"/>
          <w:sz w:val="28"/>
          <w:szCs w:val="28"/>
        </w:rPr>
        <w:t xml:space="preserve">          Заявления  физических  лиц о нарушении антимонопольного законодательства  хозяйствующим  субъектом,  занимающим доминирующее положение, путем ущемления их интересов, </w:t>
      </w:r>
      <w:r w:rsidRPr="00871F30">
        <w:rPr>
          <w:rFonts w:ascii="Times New Roman" w:hAnsi="Times New Roman"/>
          <w:sz w:val="28"/>
          <w:szCs w:val="28"/>
          <w:u w:val="single"/>
        </w:rPr>
        <w:t xml:space="preserve">не связанных с предпринимательской деятельностью,  а также не связанных с недопущением, ограничением, устранением  конкуренции  или не связанных с ущемлением   интересов  неограниченного круга потребителей,   подлежат перенаправлению в соответствующий  орган  исполнительной  власти. </w:t>
      </w:r>
    </w:p>
    <w:p w:rsidR="00982292" w:rsidRPr="00004802" w:rsidRDefault="00982292" w:rsidP="00982292">
      <w:pPr>
        <w:rPr>
          <w:color w:val="auto"/>
          <w:sz w:val="28"/>
          <w:szCs w:val="28"/>
        </w:rPr>
      </w:pPr>
      <w:r>
        <w:rPr>
          <w:color w:val="auto"/>
        </w:rPr>
        <w:t xml:space="preserve">             </w:t>
      </w:r>
    </w:p>
    <w:p w:rsidR="00982292" w:rsidRPr="00004802" w:rsidRDefault="00982292" w:rsidP="00982292">
      <w:pPr>
        <w:rPr>
          <w:sz w:val="28"/>
          <w:szCs w:val="28"/>
        </w:rPr>
      </w:pPr>
    </w:p>
    <w:p w:rsidR="00982292" w:rsidRPr="00AF6BB2" w:rsidRDefault="00951511" w:rsidP="009822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82292" w:rsidRPr="00951511">
        <w:rPr>
          <w:b/>
          <w:sz w:val="28"/>
          <w:szCs w:val="28"/>
        </w:rPr>
        <w:t>ВОПРОС:</w:t>
      </w:r>
      <w:r w:rsidR="00982292" w:rsidRPr="00994911">
        <w:rPr>
          <w:sz w:val="28"/>
          <w:szCs w:val="28"/>
        </w:rPr>
        <w:t xml:space="preserve"> </w:t>
      </w:r>
      <w:r w:rsidR="00982292" w:rsidRPr="00AF6BB2">
        <w:rPr>
          <w:sz w:val="28"/>
          <w:szCs w:val="28"/>
        </w:rPr>
        <w:t xml:space="preserve">Может ли </w:t>
      </w:r>
      <w:proofErr w:type="gramStart"/>
      <w:r w:rsidR="00982292" w:rsidRPr="00994911">
        <w:rPr>
          <w:sz w:val="28"/>
          <w:szCs w:val="28"/>
        </w:rPr>
        <w:t>Магаданское</w:t>
      </w:r>
      <w:proofErr w:type="gramEnd"/>
      <w:r w:rsidR="00982292" w:rsidRPr="00994911">
        <w:rPr>
          <w:sz w:val="28"/>
          <w:szCs w:val="28"/>
        </w:rPr>
        <w:t xml:space="preserve"> У</w:t>
      </w:r>
      <w:r w:rsidR="00982292" w:rsidRPr="00AF6BB2">
        <w:rPr>
          <w:sz w:val="28"/>
          <w:szCs w:val="28"/>
        </w:rPr>
        <w:t xml:space="preserve">ФАС России помочь в толковании норм антимонопольного законодательства Российской Федерации? </w:t>
      </w:r>
    </w:p>
    <w:p w:rsidR="00982292" w:rsidRPr="00994911" w:rsidRDefault="00951511" w:rsidP="0095151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51511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 xml:space="preserve"> </w:t>
      </w:r>
      <w:r w:rsidR="00982292" w:rsidRPr="00994911">
        <w:rPr>
          <w:sz w:val="28"/>
          <w:szCs w:val="28"/>
        </w:rPr>
        <w:t>Нет</w:t>
      </w:r>
      <w:r w:rsidR="00982292" w:rsidRPr="00AF6BB2">
        <w:rPr>
          <w:sz w:val="28"/>
          <w:szCs w:val="28"/>
        </w:rPr>
        <w:t xml:space="preserve">, </w:t>
      </w:r>
      <w:r w:rsidR="00982292" w:rsidRPr="00994911">
        <w:rPr>
          <w:sz w:val="28"/>
          <w:szCs w:val="28"/>
        </w:rPr>
        <w:t>территориальный орган не наделён полномочиями по разъяснению действующего законодательства</w:t>
      </w:r>
      <w:r w:rsidR="00982292" w:rsidRPr="00AF6BB2">
        <w:rPr>
          <w:sz w:val="28"/>
          <w:szCs w:val="28"/>
        </w:rPr>
        <w:t>.</w:t>
      </w:r>
    </w:p>
    <w:p w:rsidR="00982292" w:rsidRPr="00AF6BB2" w:rsidRDefault="00982292" w:rsidP="00982292">
      <w:pPr>
        <w:ind w:firstLine="540"/>
        <w:rPr>
          <w:sz w:val="28"/>
          <w:szCs w:val="28"/>
        </w:rPr>
      </w:pPr>
      <w:r w:rsidRPr="00994911">
        <w:rPr>
          <w:sz w:val="28"/>
          <w:szCs w:val="28"/>
        </w:rPr>
        <w:t>Указанными полномочиями обладает Центральный аппарат</w:t>
      </w:r>
      <w:r w:rsidRPr="00AF6BB2">
        <w:rPr>
          <w:sz w:val="28"/>
          <w:szCs w:val="28"/>
        </w:rPr>
        <w:t xml:space="preserve"> ФАС России</w:t>
      </w:r>
      <w:r w:rsidRPr="00994911">
        <w:rPr>
          <w:sz w:val="28"/>
          <w:szCs w:val="28"/>
        </w:rPr>
        <w:t>, который</w:t>
      </w:r>
      <w:r w:rsidRPr="00AF6BB2">
        <w:rPr>
          <w:sz w:val="28"/>
          <w:szCs w:val="28"/>
        </w:rPr>
        <w:t xml:space="preserve"> дает разъяснения по вопросам применения антимонопольного законодательства Российской Федерации. Для получения таких разъяснений следует направить непосредственно в центральный аппарат ФАС России запрос в произвольной письменной форме или в форме электронного документа.* Контакты для направления запроса: http://www.fas.gov.ru/contact-fas/contact-information/. * Приказ ФАС России от 20.01.2012 N 22 "Об утверждении административного регламента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Федерации".</w:t>
      </w:r>
    </w:p>
    <w:p w:rsidR="00982292" w:rsidRPr="00994911" w:rsidRDefault="00982292" w:rsidP="0098229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94911">
        <w:rPr>
          <w:sz w:val="28"/>
          <w:szCs w:val="28"/>
        </w:rPr>
        <w:t>Запрос о разъяснении применения федеральным антимонопольным органом антимонопольного законодательства Российской Федерации, поступивший в ФАС России, рассматривается в течение 30 дней со дня его регистрации, срок рассмотрения запроса может быть продлён, но не более чем на 30 дней.</w:t>
      </w:r>
    </w:p>
    <w:p w:rsidR="00982292" w:rsidRPr="00994911" w:rsidRDefault="00982292" w:rsidP="0098229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82292" w:rsidRPr="00994911" w:rsidRDefault="00982292" w:rsidP="00982292">
      <w:pPr>
        <w:rPr>
          <w:sz w:val="28"/>
          <w:szCs w:val="28"/>
        </w:rPr>
      </w:pPr>
    </w:p>
    <w:p w:rsidR="00982292" w:rsidRPr="007C169C" w:rsidRDefault="00951511" w:rsidP="009822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82292" w:rsidRPr="00951511">
        <w:rPr>
          <w:b/>
          <w:sz w:val="28"/>
          <w:szCs w:val="28"/>
        </w:rPr>
        <w:t>ВОПРОС:</w:t>
      </w:r>
      <w:r w:rsidR="00982292" w:rsidRPr="00994911">
        <w:rPr>
          <w:sz w:val="28"/>
          <w:szCs w:val="28"/>
        </w:rPr>
        <w:t xml:space="preserve"> </w:t>
      </w:r>
      <w:r w:rsidR="00982292" w:rsidRPr="007C169C">
        <w:rPr>
          <w:sz w:val="28"/>
          <w:szCs w:val="28"/>
        </w:rPr>
        <w:t xml:space="preserve">Кто осуществляет </w:t>
      </w:r>
      <w:proofErr w:type="gramStart"/>
      <w:r w:rsidR="00982292" w:rsidRPr="007C169C">
        <w:rPr>
          <w:sz w:val="28"/>
          <w:szCs w:val="28"/>
        </w:rPr>
        <w:t>контроль за</w:t>
      </w:r>
      <w:proofErr w:type="gramEnd"/>
      <w:r w:rsidR="00982292" w:rsidRPr="007C169C">
        <w:rPr>
          <w:sz w:val="28"/>
          <w:szCs w:val="28"/>
        </w:rPr>
        <w:t xml:space="preserve"> соблюдением требований к определению размера и внесению платы за коммунальные услуги? </w:t>
      </w:r>
    </w:p>
    <w:p w:rsidR="00982292" w:rsidRDefault="00951511" w:rsidP="009822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5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ТВЕТ:</w:t>
      </w:r>
      <w:r w:rsidRPr="007C169C">
        <w:rPr>
          <w:sz w:val="28"/>
          <w:szCs w:val="28"/>
        </w:rPr>
        <w:t xml:space="preserve"> </w:t>
      </w:r>
      <w:r w:rsidR="00982292" w:rsidRPr="007C169C">
        <w:rPr>
          <w:sz w:val="28"/>
          <w:szCs w:val="28"/>
        </w:rPr>
        <w:t xml:space="preserve">В соответствии с Положением о государственном жилищном надзоре, утвержденным постановлением Правительства Российской Федерации от 11.06.2013 № 493, </w:t>
      </w:r>
      <w:proofErr w:type="gramStart"/>
      <w:r w:rsidR="00982292" w:rsidRPr="007C169C">
        <w:rPr>
          <w:sz w:val="28"/>
          <w:szCs w:val="28"/>
        </w:rPr>
        <w:t>контроль за</w:t>
      </w:r>
      <w:proofErr w:type="gramEnd"/>
      <w:r w:rsidR="00982292" w:rsidRPr="007C169C">
        <w:rPr>
          <w:sz w:val="28"/>
          <w:szCs w:val="28"/>
        </w:rPr>
        <w:t xml:space="preserve"> соблюдением требований к определению размера и внесению платы за коммунальные услуги в субъектах Российской Федерации осуществляет орган государственного жилищного надзора.</w:t>
      </w:r>
      <w:r w:rsidR="00982292" w:rsidRPr="00994911">
        <w:rPr>
          <w:sz w:val="28"/>
          <w:szCs w:val="28"/>
        </w:rPr>
        <w:t xml:space="preserve"> В Магаданской области таким органом является Государственная жилищная инспекция</w:t>
      </w:r>
      <w:r w:rsidR="00982292">
        <w:rPr>
          <w:sz w:val="28"/>
          <w:szCs w:val="28"/>
        </w:rPr>
        <w:t xml:space="preserve"> Магаданской области</w:t>
      </w:r>
      <w:r w:rsidR="00982292" w:rsidRPr="00994911">
        <w:rPr>
          <w:sz w:val="28"/>
          <w:szCs w:val="28"/>
        </w:rPr>
        <w:t>.</w:t>
      </w:r>
    </w:p>
    <w:p w:rsidR="00982292" w:rsidRPr="007C169C" w:rsidRDefault="00982292" w:rsidP="009822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2292" w:rsidRDefault="00982292" w:rsidP="00982292">
      <w:pPr>
        <w:ind w:firstLine="540"/>
        <w:rPr>
          <w:sz w:val="28"/>
          <w:szCs w:val="28"/>
        </w:rPr>
      </w:pPr>
    </w:p>
    <w:p w:rsidR="00982292" w:rsidRPr="002C0D10" w:rsidRDefault="00982292" w:rsidP="002C0D10">
      <w:pPr>
        <w:ind w:firstLine="426"/>
        <w:rPr>
          <w:sz w:val="28"/>
          <w:szCs w:val="28"/>
        </w:rPr>
      </w:pPr>
    </w:p>
    <w:sectPr w:rsidR="00982292" w:rsidRPr="002C0D10" w:rsidSect="00EE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3B"/>
    <w:rsid w:val="000B5BDE"/>
    <w:rsid w:val="000C7D5F"/>
    <w:rsid w:val="00216A68"/>
    <w:rsid w:val="00231AE9"/>
    <w:rsid w:val="002474FD"/>
    <w:rsid w:val="002527BF"/>
    <w:rsid w:val="002C0D10"/>
    <w:rsid w:val="00321FAA"/>
    <w:rsid w:val="00413118"/>
    <w:rsid w:val="005A1D26"/>
    <w:rsid w:val="005A5769"/>
    <w:rsid w:val="00865F32"/>
    <w:rsid w:val="00881122"/>
    <w:rsid w:val="008B0298"/>
    <w:rsid w:val="00951511"/>
    <w:rsid w:val="00982292"/>
    <w:rsid w:val="00A116B8"/>
    <w:rsid w:val="00A821A9"/>
    <w:rsid w:val="00C04768"/>
    <w:rsid w:val="00CA573B"/>
    <w:rsid w:val="00DB51FB"/>
    <w:rsid w:val="00DD3ED2"/>
    <w:rsid w:val="00E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527BF"/>
    <w:rPr>
      <w:i/>
      <w:iCs/>
    </w:rPr>
  </w:style>
  <w:style w:type="paragraph" w:styleId="a4">
    <w:name w:val="No Spacing"/>
    <w:uiPriority w:val="1"/>
    <w:qFormat/>
    <w:rsid w:val="00982292"/>
    <w:pPr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82292"/>
    <w:pPr>
      <w:autoSpaceDE w:val="0"/>
      <w:autoSpaceDN w:val="0"/>
      <w:adjustRightInd w:val="0"/>
      <w:jc w:val="left"/>
    </w:pPr>
    <w:rPr>
      <w:color w:val="auto"/>
    </w:rPr>
  </w:style>
  <w:style w:type="paragraph" w:styleId="a5">
    <w:name w:val="Normal (Web)"/>
    <w:basedOn w:val="a"/>
    <w:uiPriority w:val="99"/>
    <w:semiHidden/>
    <w:unhideWhenUsed/>
    <w:rsid w:val="00982292"/>
    <w:pPr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5F82900F0166634A6E9C8372CF289ACA72B47CB4A45A2597B2209B8J4i3H" TargetMode="External"/><Relationship Id="rId5" Type="http://schemas.openxmlformats.org/officeDocument/2006/relationships/hyperlink" Target="consultantplus://offline/ref=7D36FE36C03D962BFE14FFA409758AF0F4161DC71FE27D41C7B16BD6EC703D0384865F3D585B04EEFAp8H" TargetMode="External"/><Relationship Id="rId4" Type="http://schemas.openxmlformats.org/officeDocument/2006/relationships/hyperlink" Target="consultantplus://offline/ref=7D36FE36C03D962BFE14FFA409758AF0F41719CB1DE57D41C7B16BD6EC703D0384865F3D585B06EDFA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to49-Solopan</dc:creator>
  <cp:lastModifiedBy>to49-Solopan</cp:lastModifiedBy>
  <cp:revision>4</cp:revision>
  <cp:lastPrinted>2017-06-20T23:43:00Z</cp:lastPrinted>
  <dcterms:created xsi:type="dcterms:W3CDTF">2017-06-20T05:59:00Z</dcterms:created>
  <dcterms:modified xsi:type="dcterms:W3CDTF">2017-06-28T04:25:00Z</dcterms:modified>
</cp:coreProperties>
</file>