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27" w:rsidRPr="005545AA" w:rsidRDefault="000C6127" w:rsidP="000C6127">
      <w:pPr>
        <w:ind w:right="1" w:firstLine="666"/>
        <w:jc w:val="center"/>
        <w:rPr>
          <w:b/>
          <w:sz w:val="28"/>
          <w:szCs w:val="28"/>
        </w:rPr>
      </w:pPr>
      <w:r w:rsidRPr="005545AA">
        <w:rPr>
          <w:b/>
          <w:sz w:val="28"/>
          <w:szCs w:val="28"/>
        </w:rPr>
        <w:t xml:space="preserve">Доклад </w:t>
      </w:r>
      <w:proofErr w:type="gramStart"/>
      <w:r w:rsidRPr="005545AA">
        <w:rPr>
          <w:b/>
          <w:sz w:val="28"/>
          <w:szCs w:val="28"/>
        </w:rPr>
        <w:t>Магаданского</w:t>
      </w:r>
      <w:proofErr w:type="gramEnd"/>
      <w:r w:rsidRPr="005545AA">
        <w:rPr>
          <w:b/>
          <w:sz w:val="28"/>
          <w:szCs w:val="28"/>
        </w:rPr>
        <w:t xml:space="preserve"> УФАС России</w:t>
      </w:r>
    </w:p>
    <w:p w:rsidR="000C6127" w:rsidRDefault="000C6127" w:rsidP="000C6127">
      <w:pPr>
        <w:ind w:right="1" w:firstLine="666"/>
        <w:jc w:val="both"/>
        <w:rPr>
          <w:sz w:val="28"/>
          <w:szCs w:val="28"/>
        </w:rPr>
      </w:pPr>
    </w:p>
    <w:p w:rsidR="000C6127" w:rsidRDefault="000C6127" w:rsidP="000C6127">
      <w:pPr>
        <w:ind w:right="1" w:firstLine="666"/>
        <w:jc w:val="both"/>
        <w:rPr>
          <w:sz w:val="28"/>
          <w:szCs w:val="28"/>
        </w:rPr>
      </w:pPr>
      <w:r w:rsidRPr="00264679">
        <w:rPr>
          <w:sz w:val="28"/>
          <w:szCs w:val="28"/>
        </w:rPr>
        <w:t xml:space="preserve">За </w:t>
      </w:r>
      <w:r>
        <w:rPr>
          <w:sz w:val="28"/>
          <w:szCs w:val="28"/>
        </w:rPr>
        <w:t>январь-ноябрь</w:t>
      </w:r>
      <w:r w:rsidRPr="00264679">
        <w:rPr>
          <w:sz w:val="28"/>
          <w:szCs w:val="28"/>
        </w:rPr>
        <w:t xml:space="preserve"> 2017 года в </w:t>
      </w:r>
      <w:proofErr w:type="gramStart"/>
      <w:r w:rsidRPr="00264679">
        <w:rPr>
          <w:sz w:val="28"/>
          <w:szCs w:val="28"/>
        </w:rPr>
        <w:t>Магаданское</w:t>
      </w:r>
      <w:proofErr w:type="gramEnd"/>
      <w:r w:rsidRPr="00264679">
        <w:rPr>
          <w:sz w:val="28"/>
          <w:szCs w:val="28"/>
        </w:rPr>
        <w:t xml:space="preserve"> УФАС России поступило </w:t>
      </w:r>
      <w:r w:rsidR="00BF475C">
        <w:rPr>
          <w:sz w:val="28"/>
          <w:szCs w:val="28"/>
        </w:rPr>
        <w:t>122</w:t>
      </w:r>
      <w:r w:rsidRPr="00264679">
        <w:rPr>
          <w:sz w:val="28"/>
          <w:szCs w:val="28"/>
        </w:rPr>
        <w:t xml:space="preserve"> жалоб</w:t>
      </w:r>
      <w:r w:rsidR="00BF475C">
        <w:rPr>
          <w:sz w:val="28"/>
          <w:szCs w:val="28"/>
        </w:rPr>
        <w:t>ы</w:t>
      </w:r>
      <w:r w:rsidRPr="00264679">
        <w:rPr>
          <w:sz w:val="28"/>
          <w:szCs w:val="28"/>
        </w:rPr>
        <w:t xml:space="preserve"> участников закупок на действия заказчиков, уполномоченных органов, конкурсных, аукционных, котировочных комиссий, специализированной организации.</w:t>
      </w:r>
    </w:p>
    <w:p w:rsidR="000C6127" w:rsidRDefault="000C6127" w:rsidP="000C6127">
      <w:pPr>
        <w:ind w:right="1" w:firstLine="666"/>
        <w:jc w:val="both"/>
        <w:rPr>
          <w:sz w:val="28"/>
          <w:szCs w:val="28"/>
        </w:rPr>
      </w:pPr>
      <w:r>
        <w:rPr>
          <w:sz w:val="28"/>
          <w:szCs w:val="28"/>
        </w:rPr>
        <w:t xml:space="preserve">Структура поступивших жалоб следующая: </w:t>
      </w:r>
      <w:r w:rsidR="00BF475C">
        <w:rPr>
          <w:sz w:val="28"/>
          <w:szCs w:val="28"/>
        </w:rPr>
        <w:t>13</w:t>
      </w:r>
      <w:r>
        <w:rPr>
          <w:sz w:val="28"/>
          <w:szCs w:val="28"/>
        </w:rPr>
        <w:t xml:space="preserve"> жалоб подано на федеральных заказчиков; </w:t>
      </w:r>
      <w:r w:rsidR="00BF475C">
        <w:rPr>
          <w:sz w:val="28"/>
          <w:szCs w:val="28"/>
        </w:rPr>
        <w:t>73</w:t>
      </w:r>
      <w:r>
        <w:rPr>
          <w:sz w:val="28"/>
          <w:szCs w:val="28"/>
        </w:rPr>
        <w:t xml:space="preserve"> – на заказчиков, финансируемых из бюджета Магаданской области; </w:t>
      </w:r>
      <w:r w:rsidR="00BF475C">
        <w:rPr>
          <w:sz w:val="28"/>
          <w:szCs w:val="28"/>
        </w:rPr>
        <w:t>36</w:t>
      </w:r>
      <w:r>
        <w:rPr>
          <w:sz w:val="28"/>
          <w:szCs w:val="28"/>
        </w:rPr>
        <w:t xml:space="preserve"> – на муниципальных заказчиков.</w:t>
      </w:r>
    </w:p>
    <w:p w:rsidR="000C6127" w:rsidRDefault="000C6127" w:rsidP="000C6127">
      <w:pPr>
        <w:ind w:right="1" w:firstLine="666"/>
        <w:jc w:val="both"/>
        <w:rPr>
          <w:sz w:val="28"/>
          <w:szCs w:val="28"/>
        </w:rPr>
      </w:pPr>
      <w:r w:rsidRPr="00264679">
        <w:rPr>
          <w:sz w:val="28"/>
          <w:szCs w:val="28"/>
        </w:rPr>
        <w:t xml:space="preserve">Из числа поступивших жалоб, </w:t>
      </w:r>
      <w:r w:rsidR="00BF475C">
        <w:rPr>
          <w:sz w:val="28"/>
          <w:szCs w:val="28"/>
        </w:rPr>
        <w:t>22</w:t>
      </w:r>
      <w:r w:rsidRPr="00264679">
        <w:rPr>
          <w:sz w:val="28"/>
          <w:szCs w:val="28"/>
        </w:rPr>
        <w:t xml:space="preserve"> жалобы</w:t>
      </w:r>
      <w:r>
        <w:rPr>
          <w:sz w:val="28"/>
          <w:szCs w:val="28"/>
        </w:rPr>
        <w:t xml:space="preserve"> были возвращены </w:t>
      </w:r>
      <w:r w:rsidRPr="00264679">
        <w:rPr>
          <w:sz w:val="28"/>
          <w:szCs w:val="28"/>
        </w:rPr>
        <w:t xml:space="preserve">заявителю, </w:t>
      </w:r>
      <w:r w:rsidR="00BF475C">
        <w:rPr>
          <w:sz w:val="28"/>
          <w:szCs w:val="28"/>
        </w:rPr>
        <w:t xml:space="preserve">1 </w:t>
      </w:r>
      <w:proofErr w:type="gramStart"/>
      <w:r w:rsidR="00BF475C">
        <w:rPr>
          <w:sz w:val="28"/>
          <w:szCs w:val="28"/>
        </w:rPr>
        <w:t>отозвана</w:t>
      </w:r>
      <w:proofErr w:type="gramEnd"/>
      <w:r w:rsidR="00BF475C">
        <w:rPr>
          <w:sz w:val="28"/>
          <w:szCs w:val="28"/>
        </w:rPr>
        <w:t xml:space="preserve">, </w:t>
      </w:r>
      <w:r w:rsidRPr="00264679">
        <w:rPr>
          <w:sz w:val="28"/>
          <w:szCs w:val="28"/>
        </w:rPr>
        <w:t xml:space="preserve">по </w:t>
      </w:r>
      <w:r w:rsidR="00BF475C">
        <w:rPr>
          <w:sz w:val="28"/>
          <w:szCs w:val="28"/>
        </w:rPr>
        <w:t>99</w:t>
      </w:r>
      <w:r w:rsidRPr="00264679">
        <w:rPr>
          <w:sz w:val="28"/>
          <w:szCs w:val="28"/>
        </w:rPr>
        <w:t xml:space="preserve"> жалоб</w:t>
      </w:r>
      <w:r>
        <w:rPr>
          <w:sz w:val="28"/>
          <w:szCs w:val="28"/>
        </w:rPr>
        <w:t>ам</w:t>
      </w:r>
      <w:r w:rsidRPr="00264679">
        <w:rPr>
          <w:sz w:val="28"/>
          <w:szCs w:val="28"/>
        </w:rPr>
        <w:t xml:space="preserve"> проведены внеплановые проверки з</w:t>
      </w:r>
      <w:bookmarkStart w:id="0" w:name="_GoBack"/>
      <w:bookmarkEnd w:id="0"/>
      <w:r w:rsidRPr="00264679">
        <w:rPr>
          <w:sz w:val="28"/>
          <w:szCs w:val="28"/>
        </w:rPr>
        <w:t xml:space="preserve">акупок. По результатам  проведения внеплановых контрольных мероприятий – </w:t>
      </w:r>
      <w:r w:rsidR="00BF475C">
        <w:rPr>
          <w:sz w:val="28"/>
          <w:szCs w:val="28"/>
        </w:rPr>
        <w:t>52</w:t>
      </w:r>
      <w:r w:rsidRPr="00264679">
        <w:rPr>
          <w:sz w:val="28"/>
          <w:szCs w:val="28"/>
        </w:rPr>
        <w:t xml:space="preserve"> жалоб</w:t>
      </w:r>
      <w:r w:rsidR="00BF475C">
        <w:rPr>
          <w:sz w:val="28"/>
          <w:szCs w:val="28"/>
        </w:rPr>
        <w:t>ы</w:t>
      </w:r>
      <w:r w:rsidRPr="00264679">
        <w:rPr>
          <w:sz w:val="28"/>
          <w:szCs w:val="28"/>
        </w:rPr>
        <w:t xml:space="preserve"> признаны необоснованными, </w:t>
      </w:r>
      <w:r w:rsidR="00BF475C">
        <w:rPr>
          <w:sz w:val="28"/>
          <w:szCs w:val="28"/>
        </w:rPr>
        <w:t>47</w:t>
      </w:r>
      <w:r w:rsidRPr="00264679">
        <w:rPr>
          <w:sz w:val="28"/>
          <w:szCs w:val="28"/>
        </w:rPr>
        <w:t xml:space="preserve"> жалоб – обоснованн</w:t>
      </w:r>
      <w:r>
        <w:rPr>
          <w:sz w:val="28"/>
          <w:szCs w:val="28"/>
        </w:rPr>
        <w:t>ыми</w:t>
      </w:r>
      <w:r w:rsidRPr="00264679">
        <w:rPr>
          <w:sz w:val="28"/>
          <w:szCs w:val="28"/>
        </w:rPr>
        <w:t xml:space="preserve">. По результатам рассмотрения жалоб по существу, комиссией Магаданского УФАС выдано – </w:t>
      </w:r>
      <w:r w:rsidR="00824FC2">
        <w:rPr>
          <w:sz w:val="28"/>
          <w:szCs w:val="28"/>
        </w:rPr>
        <w:t>37</w:t>
      </w:r>
      <w:r w:rsidRPr="00264679">
        <w:rPr>
          <w:sz w:val="28"/>
          <w:szCs w:val="28"/>
        </w:rPr>
        <w:t xml:space="preserve"> предписаний. </w:t>
      </w:r>
      <w:r>
        <w:rPr>
          <w:sz w:val="28"/>
          <w:szCs w:val="28"/>
        </w:rPr>
        <w:t xml:space="preserve">Все предписания исполнены. </w:t>
      </w:r>
      <w:r w:rsidRPr="00264679">
        <w:rPr>
          <w:sz w:val="28"/>
          <w:szCs w:val="28"/>
        </w:rPr>
        <w:t>1 предписание обжаловано в судебном порядке (находится в стадии судебного разбирательства).</w:t>
      </w:r>
    </w:p>
    <w:p w:rsidR="000C6127" w:rsidRPr="00264679" w:rsidRDefault="000C6127" w:rsidP="000C6127">
      <w:pPr>
        <w:ind w:right="1" w:firstLine="666"/>
        <w:jc w:val="both"/>
        <w:rPr>
          <w:sz w:val="28"/>
          <w:szCs w:val="28"/>
        </w:rPr>
      </w:pPr>
      <w:r w:rsidRPr="00264679">
        <w:rPr>
          <w:sz w:val="28"/>
          <w:szCs w:val="28"/>
        </w:rPr>
        <w:t xml:space="preserve">Из общего числа поступивших жалоб, </w:t>
      </w:r>
      <w:r w:rsidR="00824FC2">
        <w:rPr>
          <w:sz w:val="28"/>
          <w:szCs w:val="28"/>
        </w:rPr>
        <w:t>13</w:t>
      </w:r>
      <w:r w:rsidRPr="00264679">
        <w:rPr>
          <w:sz w:val="28"/>
          <w:szCs w:val="28"/>
        </w:rPr>
        <w:t xml:space="preserve"> жалоб подано на действия заказчиков, финансируемых из </w:t>
      </w:r>
      <w:r>
        <w:rPr>
          <w:sz w:val="28"/>
          <w:szCs w:val="28"/>
        </w:rPr>
        <w:t>федерального бюджета</w:t>
      </w:r>
      <w:r w:rsidRPr="00264679">
        <w:rPr>
          <w:sz w:val="28"/>
          <w:szCs w:val="28"/>
        </w:rPr>
        <w:t xml:space="preserve">. Из них: </w:t>
      </w:r>
      <w:r>
        <w:rPr>
          <w:sz w:val="28"/>
          <w:szCs w:val="28"/>
        </w:rPr>
        <w:t>3</w:t>
      </w:r>
      <w:r w:rsidRPr="00264679">
        <w:rPr>
          <w:sz w:val="28"/>
          <w:szCs w:val="28"/>
        </w:rPr>
        <w:t xml:space="preserve"> жалоб</w:t>
      </w:r>
      <w:r>
        <w:rPr>
          <w:sz w:val="28"/>
          <w:szCs w:val="28"/>
        </w:rPr>
        <w:t>ы</w:t>
      </w:r>
      <w:r w:rsidRPr="00264679">
        <w:rPr>
          <w:sz w:val="28"/>
          <w:szCs w:val="28"/>
        </w:rPr>
        <w:t xml:space="preserve"> были возвращены </w:t>
      </w:r>
      <w:r>
        <w:rPr>
          <w:sz w:val="28"/>
          <w:szCs w:val="28"/>
        </w:rPr>
        <w:t>заявителю</w:t>
      </w:r>
      <w:r w:rsidRPr="00264679">
        <w:rPr>
          <w:sz w:val="28"/>
          <w:szCs w:val="28"/>
        </w:rPr>
        <w:t xml:space="preserve">, по </w:t>
      </w:r>
      <w:r w:rsidR="00824FC2">
        <w:rPr>
          <w:sz w:val="28"/>
          <w:szCs w:val="28"/>
        </w:rPr>
        <w:t>10</w:t>
      </w:r>
      <w:r w:rsidRPr="00264679">
        <w:rPr>
          <w:sz w:val="28"/>
          <w:szCs w:val="28"/>
        </w:rPr>
        <w:t xml:space="preserve"> жалобам проведены внеплановые проверки закупок. По результатам проведения внеплановых  контрольных мероприятий – </w:t>
      </w:r>
      <w:r w:rsidR="00824FC2">
        <w:rPr>
          <w:sz w:val="28"/>
          <w:szCs w:val="28"/>
        </w:rPr>
        <w:t>6</w:t>
      </w:r>
      <w:r w:rsidRPr="00264679">
        <w:rPr>
          <w:sz w:val="28"/>
          <w:szCs w:val="28"/>
        </w:rPr>
        <w:t xml:space="preserve"> жалоб признаны необоснованными, </w:t>
      </w:r>
      <w:r w:rsidR="00824FC2">
        <w:rPr>
          <w:sz w:val="28"/>
          <w:szCs w:val="28"/>
        </w:rPr>
        <w:t>4</w:t>
      </w:r>
      <w:r w:rsidRPr="00264679">
        <w:rPr>
          <w:sz w:val="28"/>
          <w:szCs w:val="28"/>
        </w:rPr>
        <w:t xml:space="preserve"> жалобы – обоснованным (</w:t>
      </w:r>
      <w:r w:rsidR="00824FC2">
        <w:rPr>
          <w:sz w:val="28"/>
          <w:szCs w:val="28"/>
        </w:rPr>
        <w:t>40</w:t>
      </w:r>
      <w:r w:rsidRPr="00264679">
        <w:rPr>
          <w:sz w:val="28"/>
          <w:szCs w:val="28"/>
        </w:rPr>
        <w:t xml:space="preserve">%). По результатам рассмотрения жалоб по существу, комиссией Магаданского УФАС выдано – </w:t>
      </w:r>
      <w:r w:rsidR="00824FC2">
        <w:rPr>
          <w:sz w:val="28"/>
          <w:szCs w:val="28"/>
        </w:rPr>
        <w:t>5</w:t>
      </w:r>
      <w:r w:rsidRPr="00264679">
        <w:rPr>
          <w:sz w:val="28"/>
          <w:szCs w:val="28"/>
        </w:rPr>
        <w:t xml:space="preserve"> предписани</w:t>
      </w:r>
      <w:r w:rsidR="00824FC2">
        <w:rPr>
          <w:sz w:val="28"/>
          <w:szCs w:val="28"/>
        </w:rPr>
        <w:t>й</w:t>
      </w:r>
      <w:r w:rsidRPr="00264679">
        <w:rPr>
          <w:sz w:val="28"/>
          <w:szCs w:val="28"/>
        </w:rPr>
        <w:t xml:space="preserve">. </w:t>
      </w:r>
      <w:r>
        <w:rPr>
          <w:sz w:val="28"/>
          <w:szCs w:val="28"/>
        </w:rPr>
        <w:t>Все предписания исполнены</w:t>
      </w:r>
      <w:r w:rsidRPr="00264679">
        <w:rPr>
          <w:sz w:val="28"/>
          <w:szCs w:val="28"/>
        </w:rPr>
        <w:t>.</w:t>
      </w:r>
    </w:p>
    <w:p w:rsidR="000C6127" w:rsidRDefault="000C6127" w:rsidP="000C6127">
      <w:pPr>
        <w:ind w:right="1" w:firstLine="666"/>
        <w:jc w:val="both"/>
        <w:rPr>
          <w:sz w:val="28"/>
          <w:szCs w:val="28"/>
        </w:rPr>
      </w:pPr>
      <w:r w:rsidRPr="00264679">
        <w:rPr>
          <w:sz w:val="28"/>
          <w:szCs w:val="28"/>
        </w:rPr>
        <w:t xml:space="preserve">Из общего числа поступивших жалоб, </w:t>
      </w:r>
      <w:r w:rsidR="00824FC2">
        <w:rPr>
          <w:sz w:val="28"/>
          <w:szCs w:val="28"/>
        </w:rPr>
        <w:t>73</w:t>
      </w:r>
      <w:r w:rsidRPr="00264679">
        <w:rPr>
          <w:sz w:val="28"/>
          <w:szCs w:val="28"/>
        </w:rPr>
        <w:t xml:space="preserve"> жалоб</w:t>
      </w:r>
      <w:r w:rsidR="00824FC2">
        <w:rPr>
          <w:sz w:val="28"/>
          <w:szCs w:val="28"/>
        </w:rPr>
        <w:t>ы</w:t>
      </w:r>
      <w:r w:rsidRPr="00264679">
        <w:rPr>
          <w:sz w:val="28"/>
          <w:szCs w:val="28"/>
        </w:rPr>
        <w:t xml:space="preserve"> подано на действия заказчиков, финансируемых из бюджета Магаданской области. Из них: 1</w:t>
      </w:r>
      <w:r w:rsidR="00824FC2">
        <w:rPr>
          <w:sz w:val="28"/>
          <w:szCs w:val="28"/>
        </w:rPr>
        <w:t>5</w:t>
      </w:r>
      <w:r w:rsidRPr="00264679">
        <w:rPr>
          <w:sz w:val="28"/>
          <w:szCs w:val="28"/>
        </w:rPr>
        <w:t xml:space="preserve"> жалоб были возвращены  заявителю, по </w:t>
      </w:r>
      <w:r w:rsidR="00824FC2">
        <w:rPr>
          <w:sz w:val="28"/>
          <w:szCs w:val="28"/>
        </w:rPr>
        <w:t>58</w:t>
      </w:r>
      <w:r w:rsidRPr="00264679">
        <w:rPr>
          <w:sz w:val="28"/>
          <w:szCs w:val="28"/>
        </w:rPr>
        <w:t xml:space="preserve"> жалоб</w:t>
      </w:r>
      <w:r w:rsidR="00824FC2">
        <w:rPr>
          <w:sz w:val="28"/>
          <w:szCs w:val="28"/>
        </w:rPr>
        <w:t>ам</w:t>
      </w:r>
      <w:r w:rsidRPr="00264679">
        <w:rPr>
          <w:sz w:val="28"/>
          <w:szCs w:val="28"/>
        </w:rPr>
        <w:t xml:space="preserve"> проведены внеплановые проверки закупок. По результатам  проведения внеплановых  контрольных мероприятий – </w:t>
      </w:r>
      <w:r w:rsidR="00824FC2">
        <w:rPr>
          <w:sz w:val="28"/>
          <w:szCs w:val="28"/>
        </w:rPr>
        <w:t>33</w:t>
      </w:r>
      <w:r w:rsidRPr="00264679">
        <w:rPr>
          <w:sz w:val="28"/>
          <w:szCs w:val="28"/>
        </w:rPr>
        <w:t xml:space="preserve"> жалоб</w:t>
      </w:r>
      <w:r w:rsidR="00824FC2">
        <w:rPr>
          <w:sz w:val="28"/>
          <w:szCs w:val="28"/>
        </w:rPr>
        <w:t>ы</w:t>
      </w:r>
      <w:r w:rsidRPr="00264679">
        <w:rPr>
          <w:sz w:val="28"/>
          <w:szCs w:val="28"/>
        </w:rPr>
        <w:t xml:space="preserve"> признаны необоснованными, </w:t>
      </w:r>
      <w:r w:rsidR="00824FC2">
        <w:rPr>
          <w:sz w:val="28"/>
          <w:szCs w:val="28"/>
        </w:rPr>
        <w:t>25</w:t>
      </w:r>
      <w:r w:rsidRPr="00264679">
        <w:rPr>
          <w:sz w:val="28"/>
          <w:szCs w:val="28"/>
        </w:rPr>
        <w:t xml:space="preserve"> жалоб – обоснованным (4</w:t>
      </w:r>
      <w:r w:rsidR="00824FC2">
        <w:rPr>
          <w:sz w:val="28"/>
          <w:szCs w:val="28"/>
        </w:rPr>
        <w:t>3</w:t>
      </w:r>
      <w:r w:rsidRPr="00264679">
        <w:rPr>
          <w:sz w:val="28"/>
          <w:szCs w:val="28"/>
        </w:rPr>
        <w:t xml:space="preserve">%). По результатам рассмотрения жалоб по существу, комиссией Магаданского УФАС выдано – </w:t>
      </w:r>
      <w:r w:rsidR="00824FC2">
        <w:rPr>
          <w:sz w:val="28"/>
          <w:szCs w:val="28"/>
        </w:rPr>
        <w:t>20</w:t>
      </w:r>
      <w:r w:rsidRPr="00264679">
        <w:rPr>
          <w:sz w:val="28"/>
          <w:szCs w:val="28"/>
        </w:rPr>
        <w:t xml:space="preserve"> предписани</w:t>
      </w:r>
      <w:r>
        <w:rPr>
          <w:sz w:val="28"/>
          <w:szCs w:val="28"/>
        </w:rPr>
        <w:t>й</w:t>
      </w:r>
      <w:r w:rsidRPr="00264679">
        <w:rPr>
          <w:sz w:val="28"/>
          <w:szCs w:val="28"/>
        </w:rPr>
        <w:t>. 1 предписание обжаловано в судебном порядке (находится в стадии судебного разбирательства).</w:t>
      </w:r>
    </w:p>
    <w:p w:rsidR="000C6127" w:rsidRDefault="000C6127" w:rsidP="000C6127">
      <w:pPr>
        <w:ind w:right="1" w:firstLine="666"/>
        <w:jc w:val="both"/>
        <w:rPr>
          <w:sz w:val="28"/>
          <w:szCs w:val="28"/>
        </w:rPr>
      </w:pPr>
      <w:r w:rsidRPr="00264679">
        <w:rPr>
          <w:sz w:val="28"/>
          <w:szCs w:val="28"/>
        </w:rPr>
        <w:t xml:space="preserve">Из общего числа поступивших жалоб, </w:t>
      </w:r>
      <w:r w:rsidR="00824FC2">
        <w:rPr>
          <w:sz w:val="28"/>
          <w:szCs w:val="28"/>
        </w:rPr>
        <w:t>36</w:t>
      </w:r>
      <w:r w:rsidRPr="00264679">
        <w:rPr>
          <w:sz w:val="28"/>
          <w:szCs w:val="28"/>
        </w:rPr>
        <w:t xml:space="preserve"> жалоб подано на действия заказчиков, финансируемых из бюджет</w:t>
      </w:r>
      <w:r>
        <w:rPr>
          <w:sz w:val="28"/>
          <w:szCs w:val="28"/>
        </w:rPr>
        <w:t>ов городских округов</w:t>
      </w:r>
      <w:r w:rsidRPr="00264679">
        <w:rPr>
          <w:sz w:val="28"/>
          <w:szCs w:val="28"/>
        </w:rPr>
        <w:t xml:space="preserve"> Магаданской области. Из них: </w:t>
      </w:r>
      <w:r w:rsidR="00824FC2">
        <w:rPr>
          <w:sz w:val="28"/>
          <w:szCs w:val="28"/>
        </w:rPr>
        <w:t>5</w:t>
      </w:r>
      <w:r w:rsidRPr="00264679">
        <w:rPr>
          <w:sz w:val="28"/>
          <w:szCs w:val="28"/>
        </w:rPr>
        <w:t xml:space="preserve"> жалоб были возвращены  заявителю, по </w:t>
      </w:r>
      <w:r w:rsidR="00824FC2">
        <w:rPr>
          <w:sz w:val="28"/>
          <w:szCs w:val="28"/>
        </w:rPr>
        <w:t>31</w:t>
      </w:r>
      <w:r w:rsidRPr="00264679">
        <w:rPr>
          <w:sz w:val="28"/>
          <w:szCs w:val="28"/>
        </w:rPr>
        <w:t xml:space="preserve"> жалоб</w:t>
      </w:r>
      <w:r w:rsidR="00824FC2">
        <w:rPr>
          <w:sz w:val="28"/>
          <w:szCs w:val="28"/>
        </w:rPr>
        <w:t>е</w:t>
      </w:r>
      <w:r w:rsidRPr="00264679">
        <w:rPr>
          <w:sz w:val="28"/>
          <w:szCs w:val="28"/>
        </w:rPr>
        <w:t xml:space="preserve"> проведены внеплановые проверки закупок. По результатам проведения внеплановых контрольных мероприятий – </w:t>
      </w:r>
      <w:r w:rsidR="00824FC2">
        <w:rPr>
          <w:sz w:val="28"/>
          <w:szCs w:val="28"/>
        </w:rPr>
        <w:t>13</w:t>
      </w:r>
      <w:r w:rsidRPr="00264679">
        <w:rPr>
          <w:sz w:val="28"/>
          <w:szCs w:val="28"/>
        </w:rPr>
        <w:t xml:space="preserve"> жалоб признаны необоснованными, </w:t>
      </w:r>
      <w:r w:rsidR="00824FC2">
        <w:rPr>
          <w:sz w:val="28"/>
          <w:szCs w:val="28"/>
        </w:rPr>
        <w:t>18</w:t>
      </w:r>
      <w:r w:rsidRPr="00264679">
        <w:rPr>
          <w:sz w:val="28"/>
          <w:szCs w:val="28"/>
        </w:rPr>
        <w:t xml:space="preserve"> жалоб – обоснованным (</w:t>
      </w:r>
      <w:r w:rsidR="00824FC2">
        <w:rPr>
          <w:sz w:val="28"/>
          <w:szCs w:val="28"/>
        </w:rPr>
        <w:t>58</w:t>
      </w:r>
      <w:r w:rsidRPr="00264679">
        <w:rPr>
          <w:sz w:val="28"/>
          <w:szCs w:val="28"/>
        </w:rPr>
        <w:t xml:space="preserve">%). По результатам рассмотрения жалоб по существу, комиссией Магаданского УФАС выдано – </w:t>
      </w:r>
      <w:r w:rsidR="00824FC2">
        <w:rPr>
          <w:sz w:val="28"/>
          <w:szCs w:val="28"/>
        </w:rPr>
        <w:t>12</w:t>
      </w:r>
      <w:r w:rsidRPr="00264679">
        <w:rPr>
          <w:sz w:val="28"/>
          <w:szCs w:val="28"/>
        </w:rPr>
        <w:t xml:space="preserve"> предписани</w:t>
      </w:r>
      <w:r>
        <w:rPr>
          <w:sz w:val="28"/>
          <w:szCs w:val="28"/>
        </w:rPr>
        <w:t>й</w:t>
      </w:r>
      <w:r w:rsidRPr="00264679">
        <w:rPr>
          <w:sz w:val="28"/>
          <w:szCs w:val="28"/>
        </w:rPr>
        <w:t xml:space="preserve">. </w:t>
      </w:r>
      <w:r>
        <w:rPr>
          <w:sz w:val="28"/>
          <w:szCs w:val="28"/>
        </w:rPr>
        <w:t>Все предписания исполнены</w:t>
      </w:r>
      <w:r w:rsidRPr="00264679">
        <w:rPr>
          <w:sz w:val="28"/>
          <w:szCs w:val="28"/>
        </w:rPr>
        <w:t>.</w:t>
      </w:r>
    </w:p>
    <w:p w:rsidR="000C6127" w:rsidRPr="00264679" w:rsidRDefault="000C6127" w:rsidP="000C6127">
      <w:pPr>
        <w:ind w:right="-1" w:firstLine="666"/>
        <w:jc w:val="both"/>
        <w:rPr>
          <w:sz w:val="28"/>
          <w:szCs w:val="28"/>
        </w:rPr>
      </w:pPr>
      <w:r w:rsidRPr="00264679">
        <w:rPr>
          <w:sz w:val="28"/>
          <w:szCs w:val="28"/>
        </w:rPr>
        <w:t>В 201</w:t>
      </w:r>
      <w:r>
        <w:rPr>
          <w:sz w:val="28"/>
          <w:szCs w:val="28"/>
        </w:rPr>
        <w:t>7</w:t>
      </w:r>
      <w:r w:rsidRPr="00264679">
        <w:rPr>
          <w:sz w:val="28"/>
          <w:szCs w:val="28"/>
        </w:rPr>
        <w:t xml:space="preserve"> году осуществлено </w:t>
      </w:r>
      <w:r w:rsidR="00824FC2">
        <w:rPr>
          <w:sz w:val="28"/>
          <w:szCs w:val="28"/>
        </w:rPr>
        <w:t>52</w:t>
      </w:r>
      <w:r w:rsidRPr="00264679">
        <w:rPr>
          <w:sz w:val="28"/>
          <w:szCs w:val="28"/>
        </w:rPr>
        <w:t xml:space="preserve"> проверочных мероприятия: 3 плановые и </w:t>
      </w:r>
      <w:r w:rsidR="00824FC2">
        <w:rPr>
          <w:sz w:val="28"/>
          <w:szCs w:val="28"/>
        </w:rPr>
        <w:t>49</w:t>
      </w:r>
      <w:r w:rsidRPr="00264679">
        <w:rPr>
          <w:sz w:val="28"/>
          <w:szCs w:val="28"/>
        </w:rPr>
        <w:t xml:space="preserve"> внеплановых, по результатам которых выявлено </w:t>
      </w:r>
      <w:r w:rsidR="00824FC2">
        <w:rPr>
          <w:sz w:val="28"/>
          <w:szCs w:val="28"/>
        </w:rPr>
        <w:t>107</w:t>
      </w:r>
      <w:r w:rsidRPr="00264679">
        <w:rPr>
          <w:sz w:val="28"/>
          <w:szCs w:val="28"/>
        </w:rPr>
        <w:t xml:space="preserve"> закупок с нарушениями, выдано </w:t>
      </w:r>
      <w:r w:rsidR="00824FC2">
        <w:rPr>
          <w:sz w:val="28"/>
          <w:szCs w:val="28"/>
        </w:rPr>
        <w:t>20</w:t>
      </w:r>
      <w:r w:rsidRPr="00264679">
        <w:rPr>
          <w:sz w:val="28"/>
          <w:szCs w:val="28"/>
        </w:rPr>
        <w:t xml:space="preserve"> предписани</w:t>
      </w:r>
      <w:r>
        <w:rPr>
          <w:sz w:val="28"/>
          <w:szCs w:val="28"/>
        </w:rPr>
        <w:t>й</w:t>
      </w:r>
      <w:r w:rsidRPr="00264679">
        <w:rPr>
          <w:sz w:val="28"/>
          <w:szCs w:val="28"/>
        </w:rPr>
        <w:t xml:space="preserve"> об устранении нарушений </w:t>
      </w:r>
      <w:r w:rsidRPr="00264679">
        <w:rPr>
          <w:sz w:val="28"/>
          <w:szCs w:val="28"/>
        </w:rPr>
        <w:lastRenderedPageBreak/>
        <w:t xml:space="preserve">законодательства о контрактной системе. Все предписания исполнены без судебного разбирательства. Результаты </w:t>
      </w:r>
      <w:r w:rsidR="00824FC2">
        <w:rPr>
          <w:sz w:val="28"/>
          <w:szCs w:val="28"/>
        </w:rPr>
        <w:t>4</w:t>
      </w:r>
      <w:r w:rsidRPr="00264679">
        <w:rPr>
          <w:sz w:val="28"/>
          <w:szCs w:val="28"/>
        </w:rPr>
        <w:t xml:space="preserve"> провер</w:t>
      </w:r>
      <w:r>
        <w:rPr>
          <w:sz w:val="28"/>
          <w:szCs w:val="28"/>
        </w:rPr>
        <w:t>ок</w:t>
      </w:r>
      <w:r w:rsidRPr="00264679">
        <w:rPr>
          <w:sz w:val="28"/>
          <w:szCs w:val="28"/>
        </w:rPr>
        <w:t xml:space="preserve"> обжалованы в судебном порядке (наход</w:t>
      </w:r>
      <w:r>
        <w:rPr>
          <w:sz w:val="28"/>
          <w:szCs w:val="28"/>
        </w:rPr>
        <w:t>я</w:t>
      </w:r>
      <w:r w:rsidRPr="00264679">
        <w:rPr>
          <w:sz w:val="28"/>
          <w:szCs w:val="28"/>
        </w:rPr>
        <w:t>тся в стадии судебного разбирательства).</w:t>
      </w:r>
      <w:r w:rsidR="00824FC2">
        <w:rPr>
          <w:sz w:val="28"/>
          <w:szCs w:val="28"/>
        </w:rPr>
        <w:t xml:space="preserve"> </w:t>
      </w:r>
      <w:proofErr w:type="gramStart"/>
      <w:r w:rsidR="00824FC2">
        <w:rPr>
          <w:sz w:val="28"/>
          <w:szCs w:val="28"/>
        </w:rPr>
        <w:t>Пока решения приняты в пользу Магаданского УФАС России.</w:t>
      </w:r>
      <w:proofErr w:type="gramEnd"/>
    </w:p>
    <w:p w:rsidR="000C6127" w:rsidRPr="00264679" w:rsidRDefault="000C6127" w:rsidP="000C6127">
      <w:pPr>
        <w:ind w:right="-1" w:firstLine="666"/>
        <w:jc w:val="both"/>
        <w:rPr>
          <w:sz w:val="28"/>
          <w:szCs w:val="28"/>
        </w:rPr>
      </w:pPr>
      <w:proofErr w:type="gramStart"/>
      <w:r w:rsidRPr="00264679">
        <w:rPr>
          <w:sz w:val="28"/>
          <w:szCs w:val="28"/>
        </w:rPr>
        <w:t>В 201</w:t>
      </w:r>
      <w:r>
        <w:rPr>
          <w:sz w:val="28"/>
          <w:szCs w:val="28"/>
        </w:rPr>
        <w:t>7</w:t>
      </w:r>
      <w:r w:rsidRPr="00264679">
        <w:rPr>
          <w:sz w:val="28"/>
          <w:szCs w:val="28"/>
        </w:rPr>
        <w:t xml:space="preserve"> году Магаданским УФАС России рассмотрено  </w:t>
      </w:r>
      <w:r w:rsidR="00824FC2">
        <w:rPr>
          <w:sz w:val="28"/>
          <w:szCs w:val="28"/>
        </w:rPr>
        <w:t>31</w:t>
      </w:r>
      <w:r w:rsidRPr="00264679">
        <w:rPr>
          <w:sz w:val="28"/>
          <w:szCs w:val="28"/>
        </w:rPr>
        <w:t xml:space="preserve"> обращени</w:t>
      </w:r>
      <w:r w:rsidR="00824FC2">
        <w:rPr>
          <w:sz w:val="28"/>
          <w:szCs w:val="28"/>
        </w:rPr>
        <w:t>е</w:t>
      </w:r>
      <w:r w:rsidRPr="00264679">
        <w:rPr>
          <w:sz w:val="28"/>
          <w:szCs w:val="28"/>
        </w:rPr>
        <w:t xml:space="preserve"> о включении в реестр недобросовестных поставщиков, по результатам рассмотрения которых, </w:t>
      </w:r>
      <w:r w:rsidR="00824FC2">
        <w:rPr>
          <w:sz w:val="28"/>
          <w:szCs w:val="28"/>
        </w:rPr>
        <w:t>14</w:t>
      </w:r>
      <w:r w:rsidRPr="00264679">
        <w:rPr>
          <w:sz w:val="28"/>
          <w:szCs w:val="28"/>
        </w:rPr>
        <w:t xml:space="preserve"> участников закупок были включены в реестр. </w:t>
      </w:r>
      <w:proofErr w:type="gramEnd"/>
    </w:p>
    <w:p w:rsidR="000C6127" w:rsidRDefault="000C6127" w:rsidP="000C6127">
      <w:pPr>
        <w:ind w:right="-1" w:firstLine="666"/>
        <w:jc w:val="both"/>
        <w:rPr>
          <w:sz w:val="28"/>
          <w:szCs w:val="28"/>
        </w:rPr>
      </w:pPr>
      <w:r w:rsidRPr="00264679">
        <w:rPr>
          <w:sz w:val="28"/>
          <w:szCs w:val="28"/>
        </w:rPr>
        <w:t>В 201</w:t>
      </w:r>
      <w:r>
        <w:rPr>
          <w:sz w:val="28"/>
          <w:szCs w:val="28"/>
        </w:rPr>
        <w:t xml:space="preserve">7 году </w:t>
      </w:r>
      <w:proofErr w:type="spellStart"/>
      <w:r>
        <w:rPr>
          <w:sz w:val="28"/>
          <w:szCs w:val="28"/>
        </w:rPr>
        <w:t>теруправлением</w:t>
      </w:r>
      <w:proofErr w:type="spellEnd"/>
      <w:r>
        <w:rPr>
          <w:sz w:val="28"/>
          <w:szCs w:val="28"/>
        </w:rPr>
        <w:t xml:space="preserve"> в сфере </w:t>
      </w:r>
      <w:r w:rsidRPr="00264679">
        <w:rPr>
          <w:sz w:val="28"/>
          <w:szCs w:val="28"/>
        </w:rPr>
        <w:t>нарушения</w:t>
      </w:r>
      <w:r>
        <w:rPr>
          <w:sz w:val="28"/>
          <w:szCs w:val="28"/>
        </w:rPr>
        <w:t xml:space="preserve"> законодательства</w:t>
      </w:r>
      <w:r w:rsidRPr="00264679">
        <w:rPr>
          <w:sz w:val="28"/>
          <w:szCs w:val="28"/>
        </w:rPr>
        <w:t xml:space="preserve"> о контрактной системе</w:t>
      </w:r>
      <w:r>
        <w:rPr>
          <w:sz w:val="28"/>
          <w:szCs w:val="28"/>
        </w:rPr>
        <w:t xml:space="preserve"> рассмотрено </w:t>
      </w:r>
      <w:r w:rsidR="00824FC2">
        <w:rPr>
          <w:sz w:val="28"/>
          <w:szCs w:val="28"/>
        </w:rPr>
        <w:t>66</w:t>
      </w:r>
      <w:r>
        <w:rPr>
          <w:sz w:val="28"/>
          <w:szCs w:val="28"/>
        </w:rPr>
        <w:t xml:space="preserve"> дел об административных правонарушениях, </w:t>
      </w:r>
      <w:r w:rsidRPr="00264679">
        <w:rPr>
          <w:sz w:val="28"/>
          <w:szCs w:val="28"/>
        </w:rPr>
        <w:t xml:space="preserve">вынесено </w:t>
      </w:r>
      <w:r w:rsidR="00824FC2">
        <w:rPr>
          <w:sz w:val="28"/>
          <w:szCs w:val="28"/>
        </w:rPr>
        <w:t>59</w:t>
      </w:r>
      <w:r w:rsidRPr="00264679">
        <w:rPr>
          <w:sz w:val="28"/>
          <w:szCs w:val="28"/>
        </w:rPr>
        <w:t xml:space="preserve"> постановлени</w:t>
      </w:r>
      <w:r>
        <w:rPr>
          <w:sz w:val="28"/>
          <w:szCs w:val="28"/>
        </w:rPr>
        <w:t>й</w:t>
      </w:r>
      <w:r w:rsidRPr="00264679">
        <w:rPr>
          <w:sz w:val="28"/>
          <w:szCs w:val="28"/>
        </w:rPr>
        <w:t xml:space="preserve"> о </w:t>
      </w:r>
      <w:r>
        <w:rPr>
          <w:sz w:val="28"/>
          <w:szCs w:val="28"/>
        </w:rPr>
        <w:t>назначении административного наказания в виде</w:t>
      </w:r>
      <w:r w:rsidRPr="00264679">
        <w:rPr>
          <w:sz w:val="28"/>
          <w:szCs w:val="28"/>
        </w:rPr>
        <w:t xml:space="preserve"> штрафов на общую сумму </w:t>
      </w:r>
      <w:r w:rsidR="00824FC2">
        <w:rPr>
          <w:sz w:val="28"/>
          <w:szCs w:val="28"/>
        </w:rPr>
        <w:t>8</w:t>
      </w:r>
      <w:r w:rsidR="00315983">
        <w:rPr>
          <w:sz w:val="28"/>
          <w:szCs w:val="28"/>
        </w:rPr>
        <w:t>90</w:t>
      </w:r>
      <w:r w:rsidR="00824FC2">
        <w:rPr>
          <w:sz w:val="28"/>
          <w:szCs w:val="28"/>
        </w:rPr>
        <w:t>,67</w:t>
      </w:r>
      <w:r w:rsidRPr="00264679">
        <w:rPr>
          <w:sz w:val="28"/>
          <w:szCs w:val="28"/>
        </w:rPr>
        <w:t xml:space="preserve"> </w:t>
      </w:r>
      <w:proofErr w:type="spellStart"/>
      <w:r w:rsidRPr="00264679">
        <w:rPr>
          <w:sz w:val="28"/>
          <w:szCs w:val="28"/>
        </w:rPr>
        <w:t>тыс</w:t>
      </w:r>
      <w:proofErr w:type="gramStart"/>
      <w:r w:rsidRPr="00264679">
        <w:rPr>
          <w:sz w:val="28"/>
          <w:szCs w:val="28"/>
        </w:rPr>
        <w:t>.р</w:t>
      </w:r>
      <w:proofErr w:type="gramEnd"/>
      <w:r w:rsidRPr="00264679">
        <w:rPr>
          <w:sz w:val="28"/>
          <w:szCs w:val="28"/>
        </w:rPr>
        <w:t>уб</w:t>
      </w:r>
      <w:proofErr w:type="spellEnd"/>
      <w:r w:rsidRPr="00264679">
        <w:rPr>
          <w:sz w:val="28"/>
          <w:szCs w:val="28"/>
        </w:rPr>
        <w:t xml:space="preserve">., уплачено – </w:t>
      </w:r>
      <w:r w:rsidR="00315983">
        <w:rPr>
          <w:sz w:val="28"/>
          <w:szCs w:val="28"/>
        </w:rPr>
        <w:t>667,67</w:t>
      </w:r>
      <w:r w:rsidRPr="00264679">
        <w:rPr>
          <w:sz w:val="28"/>
          <w:szCs w:val="28"/>
        </w:rPr>
        <w:t xml:space="preserve"> </w:t>
      </w:r>
      <w:proofErr w:type="spellStart"/>
      <w:r w:rsidRPr="00264679">
        <w:rPr>
          <w:sz w:val="28"/>
          <w:szCs w:val="28"/>
        </w:rPr>
        <w:t>тыс.руб</w:t>
      </w:r>
      <w:proofErr w:type="spellEnd"/>
      <w:r w:rsidRPr="00264679">
        <w:rPr>
          <w:sz w:val="28"/>
          <w:szCs w:val="28"/>
        </w:rPr>
        <w:t>.</w:t>
      </w:r>
    </w:p>
    <w:p w:rsidR="000C6127" w:rsidRDefault="000C6127" w:rsidP="0061396C">
      <w:pPr>
        <w:ind w:right="-1" w:firstLine="666"/>
        <w:jc w:val="both"/>
        <w:rPr>
          <w:sz w:val="28"/>
          <w:szCs w:val="28"/>
        </w:rPr>
      </w:pPr>
    </w:p>
    <w:p w:rsidR="0061396C" w:rsidRPr="000C6127" w:rsidRDefault="0061396C" w:rsidP="000C6127">
      <w:pPr>
        <w:ind w:right="-1"/>
        <w:jc w:val="center"/>
        <w:rPr>
          <w:b/>
          <w:sz w:val="28"/>
          <w:szCs w:val="28"/>
        </w:rPr>
      </w:pPr>
      <w:r w:rsidRPr="000C6127">
        <w:rPr>
          <w:b/>
          <w:sz w:val="28"/>
          <w:szCs w:val="28"/>
        </w:rPr>
        <w:t xml:space="preserve">Нарушения законодательства о контрактной системе, выявляемые </w:t>
      </w:r>
      <w:proofErr w:type="gramStart"/>
      <w:r w:rsidRPr="000C6127">
        <w:rPr>
          <w:b/>
          <w:sz w:val="28"/>
          <w:szCs w:val="28"/>
        </w:rPr>
        <w:t>Магаданским</w:t>
      </w:r>
      <w:proofErr w:type="gramEnd"/>
      <w:r w:rsidRPr="000C6127">
        <w:rPr>
          <w:b/>
          <w:sz w:val="28"/>
          <w:szCs w:val="28"/>
        </w:rPr>
        <w:t xml:space="preserve"> УФАС России:</w:t>
      </w:r>
    </w:p>
    <w:p w:rsidR="0061396C" w:rsidRPr="00351859" w:rsidRDefault="00522AF5" w:rsidP="0061396C">
      <w:pPr>
        <w:tabs>
          <w:tab w:val="left" w:pos="720"/>
        </w:tabs>
        <w:ind w:firstLine="709"/>
        <w:jc w:val="both"/>
        <w:rPr>
          <w:b/>
          <w:sz w:val="28"/>
          <w:szCs w:val="28"/>
        </w:rPr>
      </w:pPr>
      <w:r>
        <w:rPr>
          <w:b/>
          <w:sz w:val="28"/>
          <w:szCs w:val="28"/>
        </w:rPr>
        <w:t>1. Применение условий допуска (ст. 14 Закона  о контрактной системе)</w:t>
      </w:r>
      <w:r w:rsidR="0061396C" w:rsidRPr="00351859">
        <w:rPr>
          <w:b/>
          <w:sz w:val="28"/>
          <w:szCs w:val="28"/>
        </w:rPr>
        <w:t>.</w:t>
      </w:r>
    </w:p>
    <w:p w:rsidR="00522AF5" w:rsidRPr="00522AF5" w:rsidRDefault="00522AF5" w:rsidP="00522AF5">
      <w:pPr>
        <w:ind w:firstLine="709"/>
        <w:jc w:val="both"/>
        <w:rPr>
          <w:sz w:val="24"/>
          <w:szCs w:val="24"/>
        </w:rPr>
      </w:pPr>
      <w:r w:rsidRPr="00522AF5">
        <w:rPr>
          <w:sz w:val="24"/>
          <w:szCs w:val="24"/>
        </w:rPr>
        <w:t>Запрет на допуск (ограничение допуска) иностранных товаров для целей осуществления закупок устанавливает Правительство РФ (ч. 3 ст. 14 Закона N 44-ФЗ). Ниже приведены примеры таких запретов (ограничений).</w:t>
      </w:r>
    </w:p>
    <w:p w:rsidR="00522AF5" w:rsidRPr="00522AF5" w:rsidRDefault="00522AF5" w:rsidP="00522AF5">
      <w:pPr>
        <w:ind w:firstLine="709"/>
        <w:jc w:val="both"/>
        <w:rPr>
          <w:sz w:val="24"/>
          <w:szCs w:val="24"/>
        </w:rPr>
      </w:pPr>
      <w:r w:rsidRPr="00522AF5">
        <w:rPr>
          <w:sz w:val="24"/>
          <w:szCs w:val="24"/>
        </w:rPr>
        <w:t xml:space="preserve">1. Не допускается закупка </w:t>
      </w:r>
      <w:r w:rsidRPr="00522AF5">
        <w:rPr>
          <w:b/>
          <w:bCs/>
          <w:sz w:val="24"/>
          <w:szCs w:val="24"/>
        </w:rPr>
        <w:t>программного обеспечения</w:t>
      </w:r>
      <w:r w:rsidRPr="00522AF5">
        <w:rPr>
          <w:sz w:val="24"/>
          <w:szCs w:val="24"/>
        </w:rPr>
        <w:t>, происходящего из иностранных государств (п. 2 Постановления Правительства РФ от 16.11.2015 N 1236; далее - Постановление N 1236). Указанный запрет распространяется также на закупку исключительных прав на подобное программное обеспечение и прав его использования.</w:t>
      </w:r>
    </w:p>
    <w:p w:rsidR="00522AF5" w:rsidRPr="00522AF5" w:rsidRDefault="00522AF5" w:rsidP="00522AF5">
      <w:pPr>
        <w:ind w:firstLine="709"/>
        <w:jc w:val="both"/>
        <w:rPr>
          <w:sz w:val="24"/>
          <w:szCs w:val="24"/>
        </w:rPr>
      </w:pPr>
      <w:r w:rsidRPr="00522AF5">
        <w:rPr>
          <w:sz w:val="24"/>
          <w:szCs w:val="24"/>
        </w:rPr>
        <w:t>Иностранное программное обеспечение может быть закуплено, если программного обеспечения соответствующего класса нет в едином реестре российских программ для ЭВМ и баз данных либо имеющееся в нем программное обеспечение не подходит заказчику по характеристикам (п. 2 Постановления N 1236). Информация, содержащаяся в названном реестре, доступна в сети Интернет по адресу: https://reestr.minsvyaz.ru/reestr/.</w:t>
      </w:r>
    </w:p>
    <w:p w:rsidR="00522AF5" w:rsidRPr="00522AF5" w:rsidRDefault="00522AF5" w:rsidP="00522AF5">
      <w:pPr>
        <w:ind w:firstLine="709"/>
        <w:jc w:val="both"/>
        <w:rPr>
          <w:sz w:val="24"/>
          <w:szCs w:val="24"/>
        </w:rPr>
      </w:pPr>
      <w:r w:rsidRPr="00522AF5">
        <w:rPr>
          <w:sz w:val="24"/>
          <w:szCs w:val="24"/>
        </w:rPr>
        <w:t>Рассматриваемый запрет не распространяется на закупки, перечисленные в п. п. 3 и 4 Постановления N 1236, в частности на закупки, осуществляемые дипломатическими представительствами для обеспечения их деятельности за рубежом.</w:t>
      </w:r>
    </w:p>
    <w:p w:rsidR="00522AF5" w:rsidRPr="00522AF5" w:rsidRDefault="00522AF5" w:rsidP="00522AF5">
      <w:pPr>
        <w:ind w:firstLine="709"/>
        <w:jc w:val="both"/>
        <w:rPr>
          <w:sz w:val="24"/>
          <w:szCs w:val="24"/>
        </w:rPr>
      </w:pPr>
      <w:r w:rsidRPr="00522AF5">
        <w:rPr>
          <w:sz w:val="24"/>
          <w:szCs w:val="24"/>
        </w:rPr>
        <w:t xml:space="preserve">2. Запрещен допуск </w:t>
      </w:r>
      <w:r w:rsidRPr="00522AF5">
        <w:rPr>
          <w:b/>
          <w:bCs/>
          <w:sz w:val="24"/>
          <w:szCs w:val="24"/>
        </w:rPr>
        <w:t>отдельных видов товаров машиностроения</w:t>
      </w:r>
      <w:r w:rsidRPr="00522AF5">
        <w:rPr>
          <w:sz w:val="24"/>
          <w:szCs w:val="24"/>
        </w:rPr>
        <w:t>, происходящих из иностранных государств (Постановление Правительства РФ от 14.07.2014 N 656).</w:t>
      </w:r>
    </w:p>
    <w:p w:rsidR="00522AF5" w:rsidRPr="00522AF5" w:rsidRDefault="00522AF5" w:rsidP="00522AF5">
      <w:pPr>
        <w:ind w:firstLine="709"/>
        <w:jc w:val="both"/>
        <w:rPr>
          <w:sz w:val="24"/>
          <w:szCs w:val="24"/>
        </w:rPr>
      </w:pPr>
      <w:r w:rsidRPr="00522AF5">
        <w:rPr>
          <w:sz w:val="24"/>
          <w:szCs w:val="24"/>
        </w:rPr>
        <w:t xml:space="preserve">Перечень таких товаров содержится в приложении к названному Постановлению. Например, в Перечень включены автобусы, автомобили пожарные, автомобили скорой медицинской помощи (п. п. 18, 31, 33 Перечня). В случаях, установленных </w:t>
      </w:r>
      <w:proofErr w:type="spellStart"/>
      <w:r w:rsidRPr="00522AF5">
        <w:rPr>
          <w:sz w:val="24"/>
          <w:szCs w:val="24"/>
        </w:rPr>
        <w:t>пп</w:t>
      </w:r>
      <w:proofErr w:type="spellEnd"/>
      <w:r w:rsidRPr="00522AF5">
        <w:rPr>
          <w:sz w:val="24"/>
          <w:szCs w:val="24"/>
        </w:rPr>
        <w:t xml:space="preserve">. "а" - "б" п. 1, п. 5 Постановления Правительства РФ от 14.07.2014 N 656, рассматриваемый запрет не применяется. Отметим, что </w:t>
      </w:r>
      <w:proofErr w:type="spellStart"/>
      <w:r w:rsidRPr="00522AF5">
        <w:rPr>
          <w:sz w:val="24"/>
          <w:szCs w:val="24"/>
        </w:rPr>
        <w:t>пп</w:t>
      </w:r>
      <w:proofErr w:type="spellEnd"/>
      <w:r w:rsidRPr="00522AF5">
        <w:rPr>
          <w:sz w:val="24"/>
          <w:szCs w:val="24"/>
        </w:rPr>
        <w:t>. "в" п. 1 указанного Постановления в настоящее время не реализуется, поскольку примечание к Перечню, на которое он ссылается в качестве условия своего применения, утратило силу с 01.07.2016 (п. 3 Изменений, утвержденных Постановлением Правительства РФ от 09.06.2016 N 513).</w:t>
      </w:r>
    </w:p>
    <w:p w:rsidR="00522AF5" w:rsidRPr="00522AF5" w:rsidRDefault="00522AF5" w:rsidP="00522AF5">
      <w:pPr>
        <w:ind w:firstLine="709"/>
        <w:jc w:val="both"/>
        <w:rPr>
          <w:sz w:val="24"/>
          <w:szCs w:val="24"/>
        </w:rPr>
      </w:pPr>
      <w:r w:rsidRPr="00522AF5">
        <w:rPr>
          <w:sz w:val="24"/>
          <w:szCs w:val="24"/>
        </w:rPr>
        <w:t xml:space="preserve">3. Запрещен допуск </w:t>
      </w:r>
      <w:r w:rsidRPr="00522AF5">
        <w:rPr>
          <w:b/>
          <w:bCs/>
          <w:sz w:val="24"/>
          <w:szCs w:val="24"/>
        </w:rPr>
        <w:t>товаров легкой промышленности</w:t>
      </w:r>
      <w:r w:rsidRPr="00522AF5">
        <w:rPr>
          <w:sz w:val="24"/>
          <w:szCs w:val="24"/>
        </w:rPr>
        <w:t xml:space="preserve">, происходящих из иностранных государств (кроме государств - членов ЕАЭС), и </w:t>
      </w:r>
      <w:r w:rsidRPr="00522AF5">
        <w:rPr>
          <w:b/>
          <w:bCs/>
          <w:sz w:val="24"/>
          <w:szCs w:val="24"/>
        </w:rPr>
        <w:t>услуг по прокату таких товаров</w:t>
      </w:r>
      <w:r w:rsidRPr="00522AF5">
        <w:rPr>
          <w:sz w:val="24"/>
          <w:szCs w:val="24"/>
        </w:rPr>
        <w:t>. Данный запрет не применяется в сфере государственного оборонного заказа (п. 1 Постановления Правительства РФ от 11.08.2014 N 791; далее - Постановление N 791).</w:t>
      </w:r>
    </w:p>
    <w:p w:rsidR="00522AF5" w:rsidRPr="00522AF5" w:rsidRDefault="00522AF5" w:rsidP="00522AF5">
      <w:pPr>
        <w:ind w:firstLine="709"/>
        <w:jc w:val="both"/>
        <w:rPr>
          <w:sz w:val="24"/>
          <w:szCs w:val="24"/>
        </w:rPr>
      </w:pPr>
      <w:r w:rsidRPr="00522AF5">
        <w:rPr>
          <w:sz w:val="24"/>
          <w:szCs w:val="24"/>
        </w:rPr>
        <w:t xml:space="preserve">Товары (услуги), в отношении которых действует запрет при осуществлении закупок для федеральных нужд, приведены в Приложении N 1, а при проведении закупок для нужд субъектов РФ и муниципальных нужд - в Приложении N 2 к Постановлению N </w:t>
      </w:r>
      <w:r w:rsidRPr="00522AF5">
        <w:rPr>
          <w:sz w:val="24"/>
          <w:szCs w:val="24"/>
        </w:rPr>
        <w:lastRenderedPageBreak/>
        <w:t>791.</w:t>
      </w:r>
    </w:p>
    <w:p w:rsidR="00522AF5" w:rsidRPr="00522AF5" w:rsidRDefault="00522AF5" w:rsidP="00522AF5">
      <w:pPr>
        <w:ind w:firstLine="709"/>
        <w:jc w:val="both"/>
        <w:rPr>
          <w:sz w:val="24"/>
          <w:szCs w:val="24"/>
        </w:rPr>
      </w:pPr>
      <w:r w:rsidRPr="00522AF5">
        <w:rPr>
          <w:sz w:val="24"/>
          <w:szCs w:val="24"/>
        </w:rPr>
        <w:t xml:space="preserve">Запрет не распространяется на поставку (прокат) товаров, если их производство на территории государств - членов ЕАЭС не осуществляется. Отсутствие производства подтверждается заключением, выданным </w:t>
      </w:r>
      <w:proofErr w:type="spellStart"/>
      <w:r w:rsidRPr="00522AF5">
        <w:rPr>
          <w:sz w:val="24"/>
          <w:szCs w:val="24"/>
        </w:rPr>
        <w:t>Минпромторгом</w:t>
      </w:r>
      <w:proofErr w:type="spellEnd"/>
      <w:r w:rsidRPr="00522AF5">
        <w:rPr>
          <w:sz w:val="24"/>
          <w:szCs w:val="24"/>
        </w:rPr>
        <w:t xml:space="preserve"> России (п. п. 1, 3 Постановления N 791).</w:t>
      </w:r>
    </w:p>
    <w:p w:rsidR="00522AF5" w:rsidRPr="00522AF5" w:rsidRDefault="00522AF5" w:rsidP="00522AF5">
      <w:pPr>
        <w:ind w:firstLine="709"/>
        <w:jc w:val="both"/>
        <w:rPr>
          <w:sz w:val="24"/>
          <w:szCs w:val="24"/>
        </w:rPr>
      </w:pPr>
      <w:r w:rsidRPr="00522AF5">
        <w:rPr>
          <w:sz w:val="24"/>
          <w:szCs w:val="24"/>
        </w:rPr>
        <w:t>К участникам закупок, поименованных в указанных Приложениях товаров и (или) услуг, в том числе в рамках государственного оборонного заказа, устанавливается дополнительное требование в соответствии с п. 1 Постановления N 791.</w:t>
      </w:r>
    </w:p>
    <w:p w:rsidR="00522AF5" w:rsidRPr="00522AF5" w:rsidRDefault="00522AF5" w:rsidP="00522AF5">
      <w:pPr>
        <w:ind w:firstLine="709"/>
        <w:jc w:val="both"/>
        <w:rPr>
          <w:sz w:val="24"/>
          <w:szCs w:val="24"/>
        </w:rPr>
      </w:pPr>
      <w:r w:rsidRPr="00522AF5">
        <w:rPr>
          <w:sz w:val="24"/>
          <w:szCs w:val="24"/>
        </w:rPr>
        <w:t>В случаях, когда товары (услуги) закупаются у единственного поставщика, при их описании в извещении об осуществлении закупки необходимо учитывать положения п. 2 Постановления N 791.</w:t>
      </w:r>
    </w:p>
    <w:p w:rsidR="00522AF5" w:rsidRPr="00522AF5" w:rsidRDefault="00522AF5" w:rsidP="00522AF5">
      <w:pPr>
        <w:ind w:firstLine="709"/>
        <w:jc w:val="both"/>
        <w:rPr>
          <w:sz w:val="24"/>
          <w:szCs w:val="24"/>
        </w:rPr>
      </w:pPr>
      <w:r w:rsidRPr="00522AF5">
        <w:rPr>
          <w:sz w:val="24"/>
          <w:szCs w:val="24"/>
        </w:rPr>
        <w:t xml:space="preserve">4. Ограничен допуск происходящих из иностранных государств (за исключением государств - членов ЕАЭС) </w:t>
      </w:r>
      <w:r w:rsidRPr="00522AF5">
        <w:rPr>
          <w:b/>
          <w:bCs/>
          <w:sz w:val="24"/>
          <w:szCs w:val="24"/>
        </w:rPr>
        <w:t>лекарственных препаратов, включенных в Перечень жизненно необходимых и важнейших</w:t>
      </w:r>
      <w:r w:rsidRPr="00522AF5">
        <w:rPr>
          <w:sz w:val="24"/>
          <w:szCs w:val="24"/>
        </w:rPr>
        <w:t xml:space="preserve"> &lt;1&gt; (п. 1 Постановления Правительства РФ от 30.11.2015 N 1289; далее - Постановление N 1289).</w:t>
      </w:r>
    </w:p>
    <w:p w:rsidR="00522AF5" w:rsidRPr="00522AF5" w:rsidRDefault="00522AF5" w:rsidP="00522AF5">
      <w:pPr>
        <w:ind w:firstLine="709"/>
        <w:jc w:val="both"/>
        <w:rPr>
          <w:sz w:val="24"/>
          <w:szCs w:val="24"/>
        </w:rPr>
      </w:pPr>
      <w:r w:rsidRPr="00522AF5">
        <w:rPr>
          <w:sz w:val="24"/>
          <w:szCs w:val="24"/>
        </w:rPr>
        <w:t>--------------------------------</w:t>
      </w:r>
    </w:p>
    <w:p w:rsidR="00522AF5" w:rsidRPr="00522AF5" w:rsidRDefault="00522AF5" w:rsidP="00522AF5">
      <w:pPr>
        <w:ind w:firstLine="709"/>
        <w:jc w:val="both"/>
        <w:rPr>
          <w:sz w:val="24"/>
          <w:szCs w:val="24"/>
        </w:rPr>
      </w:pPr>
      <w:bookmarkStart w:id="1" w:name="Par16"/>
      <w:bookmarkEnd w:id="1"/>
      <w:r w:rsidRPr="00522AF5">
        <w:rPr>
          <w:sz w:val="24"/>
          <w:szCs w:val="24"/>
        </w:rPr>
        <w:t>&lt;1</w:t>
      </w:r>
      <w:proofErr w:type="gramStart"/>
      <w:r w:rsidRPr="00522AF5">
        <w:rPr>
          <w:sz w:val="24"/>
          <w:szCs w:val="24"/>
        </w:rPr>
        <w:t>&gt; С</w:t>
      </w:r>
      <w:proofErr w:type="gramEnd"/>
      <w:r w:rsidRPr="00522AF5">
        <w:rPr>
          <w:sz w:val="24"/>
          <w:szCs w:val="24"/>
        </w:rPr>
        <w:t xml:space="preserve"> 01.01.2018 действует Перечень жизненно необходимых и важнейших лекарственных препаратов для медицинского применения на 2018 г., утвержденный Распоряжением Правительства РФ от 23.10.2017 N 2323-р. Ранее действовавший Перечень на 2016 г. с указанной даты не действует.</w:t>
      </w:r>
    </w:p>
    <w:p w:rsidR="00522AF5" w:rsidRPr="00522AF5" w:rsidRDefault="00522AF5" w:rsidP="00522AF5">
      <w:pPr>
        <w:ind w:firstLine="709"/>
        <w:jc w:val="both"/>
        <w:rPr>
          <w:sz w:val="24"/>
          <w:szCs w:val="24"/>
        </w:rPr>
      </w:pPr>
    </w:p>
    <w:p w:rsidR="00522AF5" w:rsidRPr="00522AF5" w:rsidRDefault="00522AF5" w:rsidP="00522AF5">
      <w:pPr>
        <w:ind w:firstLine="709"/>
        <w:jc w:val="both"/>
        <w:rPr>
          <w:sz w:val="24"/>
          <w:szCs w:val="24"/>
        </w:rPr>
      </w:pPr>
      <w:r w:rsidRPr="00522AF5">
        <w:rPr>
          <w:sz w:val="24"/>
          <w:szCs w:val="24"/>
        </w:rPr>
        <w:t>Заказчик обязан, в частности, отклонить заявки (окончательные предложения), в которых предлагается поставить иностранные лекарственные препараты из указанного Перечня. Для этого должны быть соблюдены условия, приведенные в п. 1 Постановления N 1289. Если такие заявки (окончательные предложения) не подлежат отклонению, применяются установленные Минфином России условия допуска иностранных товаров (п. 4 Постановления N 1289) &lt;2&gt;.</w:t>
      </w:r>
    </w:p>
    <w:p w:rsidR="00522AF5" w:rsidRPr="00522AF5" w:rsidRDefault="00522AF5" w:rsidP="00522AF5">
      <w:pPr>
        <w:ind w:firstLine="709"/>
        <w:jc w:val="both"/>
        <w:rPr>
          <w:sz w:val="24"/>
          <w:szCs w:val="24"/>
        </w:rPr>
      </w:pPr>
      <w:r w:rsidRPr="00522AF5">
        <w:rPr>
          <w:sz w:val="24"/>
          <w:szCs w:val="24"/>
        </w:rPr>
        <w:t>--------------------------------</w:t>
      </w:r>
    </w:p>
    <w:p w:rsidR="00522AF5" w:rsidRPr="00522AF5" w:rsidRDefault="00522AF5" w:rsidP="00522AF5">
      <w:pPr>
        <w:ind w:firstLine="709"/>
        <w:jc w:val="both"/>
        <w:rPr>
          <w:sz w:val="24"/>
          <w:szCs w:val="24"/>
        </w:rPr>
      </w:pPr>
      <w:bookmarkStart w:id="2" w:name="Par20"/>
      <w:bookmarkEnd w:id="2"/>
      <w:r w:rsidRPr="00522AF5">
        <w:rPr>
          <w:sz w:val="24"/>
          <w:szCs w:val="24"/>
        </w:rPr>
        <w:t>&lt;2&gt;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полномочия которого Постановлением Правительства РФ от 14.04.2017 N 446 были переданы ему от Минэкономразвития России.</w:t>
      </w:r>
    </w:p>
    <w:p w:rsidR="00522AF5" w:rsidRPr="00522AF5" w:rsidRDefault="00522AF5" w:rsidP="00522AF5">
      <w:pPr>
        <w:ind w:firstLine="709"/>
        <w:jc w:val="both"/>
        <w:rPr>
          <w:sz w:val="24"/>
          <w:szCs w:val="24"/>
        </w:rPr>
      </w:pPr>
    </w:p>
    <w:p w:rsidR="00522AF5" w:rsidRPr="00522AF5" w:rsidRDefault="00522AF5" w:rsidP="00522AF5">
      <w:pPr>
        <w:ind w:firstLine="709"/>
        <w:jc w:val="both"/>
        <w:rPr>
          <w:sz w:val="24"/>
          <w:szCs w:val="24"/>
        </w:rPr>
      </w:pPr>
      <w:r w:rsidRPr="00522AF5">
        <w:rPr>
          <w:sz w:val="24"/>
          <w:szCs w:val="24"/>
        </w:rPr>
        <w:t xml:space="preserve">Рассматриваемые ограничения не распространяются на случаи, предусмотренные в п. 5 Постановления N 1289. Указанное Постановление не применяется и при закупке лекарственных препаратов с различными международными непатентованными наименованиями или в отсутствие таких наименований с химическими, </w:t>
      </w:r>
      <w:proofErr w:type="spellStart"/>
      <w:r w:rsidRPr="00522AF5">
        <w:rPr>
          <w:sz w:val="24"/>
          <w:szCs w:val="24"/>
        </w:rPr>
        <w:t>группировочными</w:t>
      </w:r>
      <w:proofErr w:type="spellEnd"/>
      <w:r w:rsidRPr="00522AF5">
        <w:rPr>
          <w:sz w:val="24"/>
          <w:szCs w:val="24"/>
        </w:rPr>
        <w:t xml:space="preserve"> наименованиями. Данный вывод можно сделать из п. 1 Постановления N 1289. Аналогичной позиции придерживается ФАС России в п. 2 Письма от 19.02.2016 N ИА/10439/16.</w:t>
      </w:r>
    </w:p>
    <w:p w:rsidR="00522AF5" w:rsidRPr="00522AF5" w:rsidRDefault="00522AF5" w:rsidP="00522AF5">
      <w:pPr>
        <w:ind w:firstLine="709"/>
        <w:jc w:val="both"/>
        <w:rPr>
          <w:sz w:val="24"/>
          <w:szCs w:val="24"/>
        </w:rPr>
      </w:pPr>
      <w:r w:rsidRPr="00522AF5">
        <w:rPr>
          <w:sz w:val="24"/>
          <w:szCs w:val="24"/>
        </w:rPr>
        <w:t xml:space="preserve">По вопросам применения указанного нормативного правового акта заказчикам целесообразно учитывать позицию ведомств, которая отражена в совместном Письме Минэкономразвития России, </w:t>
      </w:r>
      <w:proofErr w:type="spellStart"/>
      <w:r w:rsidRPr="00522AF5">
        <w:rPr>
          <w:sz w:val="24"/>
          <w:szCs w:val="24"/>
        </w:rPr>
        <w:t>Минпромторга</w:t>
      </w:r>
      <w:proofErr w:type="spellEnd"/>
      <w:r w:rsidRPr="00522AF5">
        <w:rPr>
          <w:sz w:val="24"/>
          <w:szCs w:val="24"/>
        </w:rPr>
        <w:t xml:space="preserve"> России, Минздрава России и ФАС России. Так, в этом разъяснении рассмотрен случай, когда только две из поданных заявок соответствовали требованиям п. 1 Постановления N 1289, но к ним не прилагались сертификаты о происхождении товара. По мнению госорганов, данные заявки, а также заявки, в которых предлагается поставить иностранные лекарственные препараты, не отклоняются.</w:t>
      </w:r>
    </w:p>
    <w:p w:rsidR="00522AF5" w:rsidRPr="00522AF5" w:rsidRDefault="00522AF5" w:rsidP="00522AF5">
      <w:pPr>
        <w:ind w:firstLine="709"/>
        <w:jc w:val="both"/>
        <w:rPr>
          <w:sz w:val="24"/>
          <w:szCs w:val="24"/>
        </w:rPr>
      </w:pPr>
      <w:r w:rsidRPr="00522AF5">
        <w:rPr>
          <w:sz w:val="24"/>
          <w:szCs w:val="24"/>
        </w:rPr>
        <w:t xml:space="preserve">5. Ограничен допуск </w:t>
      </w:r>
      <w:r w:rsidRPr="00522AF5">
        <w:rPr>
          <w:b/>
          <w:bCs/>
          <w:sz w:val="24"/>
          <w:szCs w:val="24"/>
        </w:rPr>
        <w:t>отдельных видов медицинских изделий</w:t>
      </w:r>
      <w:r w:rsidRPr="00522AF5">
        <w:rPr>
          <w:sz w:val="24"/>
          <w:szCs w:val="24"/>
        </w:rPr>
        <w:t xml:space="preserve">, происходящих из иностранных государств (п. п. 1, 2, 2(1.1) Постановления Правительства РФ от 05.02.2015 </w:t>
      </w:r>
      <w:r w:rsidRPr="00522AF5">
        <w:rPr>
          <w:sz w:val="24"/>
          <w:szCs w:val="24"/>
        </w:rPr>
        <w:lastRenderedPageBreak/>
        <w:t>N 102).</w:t>
      </w:r>
    </w:p>
    <w:p w:rsidR="00522AF5" w:rsidRPr="00522AF5" w:rsidRDefault="00522AF5" w:rsidP="00522AF5">
      <w:pPr>
        <w:ind w:firstLine="709"/>
        <w:jc w:val="both"/>
        <w:rPr>
          <w:sz w:val="24"/>
          <w:szCs w:val="24"/>
        </w:rPr>
      </w:pPr>
      <w:r w:rsidRPr="00522AF5">
        <w:rPr>
          <w:sz w:val="24"/>
          <w:szCs w:val="24"/>
        </w:rPr>
        <w:t>В приложении к названному Постановлению содержатся Перечни таких изделий. В частности, в них включены томографы компьютерные с количеством срезов от 1 до 64, электрокардиографы, а также контейнеры для донорской крови и расходные материалы для аппаратов искусственной вентиляции легких.</w:t>
      </w:r>
    </w:p>
    <w:p w:rsidR="00522AF5" w:rsidRPr="00522AF5" w:rsidRDefault="00522AF5" w:rsidP="00522AF5">
      <w:pPr>
        <w:ind w:firstLine="709"/>
        <w:jc w:val="both"/>
        <w:rPr>
          <w:sz w:val="24"/>
          <w:szCs w:val="24"/>
        </w:rPr>
      </w:pPr>
      <w:r w:rsidRPr="00522AF5">
        <w:rPr>
          <w:sz w:val="24"/>
          <w:szCs w:val="24"/>
        </w:rPr>
        <w:t>Заказчики должны отклонять заявки (окончательные предложения), которые содержат предложения о поставке иностранных медицинских изделий (за исключением происходящих из государств - членов ЕАЭС), включенных в Перечень N 1, при одновременном соблюдении условий, которые определены в п. 2 Постановления Правительства РФ от 05.02.2015 N 102. Сходное требование к заказчикам установлено в п. 2(1.1) названного Постановления в отношении закупки продукции, включенной в Перечень N 2.</w:t>
      </w:r>
    </w:p>
    <w:p w:rsidR="00522AF5" w:rsidRPr="00522AF5" w:rsidRDefault="00522AF5" w:rsidP="00522AF5">
      <w:pPr>
        <w:ind w:firstLine="709"/>
        <w:jc w:val="both"/>
        <w:rPr>
          <w:sz w:val="24"/>
          <w:szCs w:val="24"/>
        </w:rPr>
      </w:pPr>
      <w:r w:rsidRPr="00522AF5">
        <w:rPr>
          <w:sz w:val="24"/>
          <w:szCs w:val="24"/>
        </w:rPr>
        <w:t>Если заявки (окончательные предложения) с предложением о поставке медицинских изделий из Перечня N 1 не подлежат отклонению, то применяются условия допуска иностранных товаров, установленные Минфином России (п. 2(1) Постановления Правительства РФ от 05.02.2015 N 102) &lt;1&gt;.</w:t>
      </w:r>
    </w:p>
    <w:p w:rsidR="00522AF5" w:rsidRPr="00522AF5" w:rsidRDefault="00522AF5" w:rsidP="00522AF5">
      <w:pPr>
        <w:ind w:firstLine="709"/>
        <w:jc w:val="both"/>
        <w:rPr>
          <w:sz w:val="24"/>
          <w:szCs w:val="24"/>
        </w:rPr>
      </w:pPr>
      <w:r w:rsidRPr="00522AF5">
        <w:rPr>
          <w:sz w:val="24"/>
          <w:szCs w:val="24"/>
        </w:rPr>
        <w:t>Случаи, когда указанное ограничение в отношении медицинских изделий из Перечня N 1 не применяется, определены в п. 4 Постановления Правительства РФ от 05.02.2015 N 102.</w:t>
      </w:r>
    </w:p>
    <w:p w:rsidR="00522AF5" w:rsidRPr="00522AF5" w:rsidRDefault="00522AF5" w:rsidP="00522AF5">
      <w:pPr>
        <w:ind w:firstLine="709"/>
        <w:jc w:val="both"/>
        <w:rPr>
          <w:sz w:val="24"/>
          <w:szCs w:val="24"/>
        </w:rPr>
      </w:pPr>
      <w:r w:rsidRPr="00522AF5">
        <w:rPr>
          <w:sz w:val="24"/>
          <w:szCs w:val="24"/>
        </w:rPr>
        <w:t xml:space="preserve">Что касается закупки изделий, включенных в Перечень N 2, то в документации о закупке должны быть отражены начальные (максимальные) цены, рассчитанные в соответствии с методикой, утвержденной Минздравом России совместно с </w:t>
      </w:r>
      <w:proofErr w:type="spellStart"/>
      <w:r w:rsidRPr="00522AF5">
        <w:rPr>
          <w:sz w:val="24"/>
          <w:szCs w:val="24"/>
        </w:rPr>
        <w:t>Минпромторгом</w:t>
      </w:r>
      <w:proofErr w:type="spellEnd"/>
      <w:r w:rsidRPr="00522AF5">
        <w:rPr>
          <w:sz w:val="24"/>
          <w:szCs w:val="24"/>
        </w:rPr>
        <w:t xml:space="preserve"> России (п. 2(3) Постановления Правительства РФ от 05.02.2015 N 102).</w:t>
      </w:r>
    </w:p>
    <w:p w:rsidR="00522AF5" w:rsidRPr="00522AF5" w:rsidRDefault="00522AF5" w:rsidP="00522AF5">
      <w:pPr>
        <w:ind w:firstLine="709"/>
        <w:jc w:val="both"/>
        <w:rPr>
          <w:sz w:val="24"/>
          <w:szCs w:val="24"/>
        </w:rPr>
      </w:pPr>
      <w:r w:rsidRPr="00522AF5">
        <w:rPr>
          <w:sz w:val="24"/>
          <w:szCs w:val="24"/>
        </w:rPr>
        <w:t>Также при закупке медицинских изделий из Перечня N 2 необходимо руководствоваться положениями Постановления Правительства РФ от 14.08.2017 N 967. Например, поставщиками этих изделий могут быть только организации, которые включены в реестр поставщиков, предусмотренный Правилами, утвержденными данным Постановлением (</w:t>
      </w:r>
      <w:proofErr w:type="spellStart"/>
      <w:r w:rsidRPr="00522AF5">
        <w:rPr>
          <w:sz w:val="24"/>
          <w:szCs w:val="24"/>
        </w:rPr>
        <w:t>пп</w:t>
      </w:r>
      <w:proofErr w:type="spellEnd"/>
      <w:r w:rsidRPr="00522AF5">
        <w:rPr>
          <w:sz w:val="24"/>
          <w:szCs w:val="24"/>
        </w:rPr>
        <w:t>. "а" п. 1 Постановления Правительства РФ от 14.08.2017 N 967).</w:t>
      </w:r>
    </w:p>
    <w:p w:rsidR="00522AF5" w:rsidRPr="00522AF5" w:rsidRDefault="00522AF5" w:rsidP="00522AF5">
      <w:pPr>
        <w:ind w:firstLine="709"/>
        <w:jc w:val="both"/>
        <w:rPr>
          <w:sz w:val="24"/>
          <w:szCs w:val="24"/>
        </w:rPr>
      </w:pPr>
      <w:r w:rsidRPr="00522AF5">
        <w:rPr>
          <w:sz w:val="24"/>
          <w:szCs w:val="24"/>
        </w:rPr>
        <w:t xml:space="preserve">6. Ограничен допуск </w:t>
      </w:r>
      <w:r w:rsidRPr="00522AF5">
        <w:rPr>
          <w:b/>
          <w:bCs/>
          <w:sz w:val="24"/>
          <w:szCs w:val="24"/>
        </w:rPr>
        <w:t>отдельных видов пищевых продуктов</w:t>
      </w:r>
      <w:r w:rsidRPr="00522AF5">
        <w:rPr>
          <w:sz w:val="24"/>
          <w:szCs w:val="24"/>
        </w:rPr>
        <w:t>, происходящих из иностранных государств (за исключением государств - членов ЕАЭС) (п. п. 1, 2 Постановления Правительства РФ от 22.08.2016 N 832; далее - Постановление N 832).</w:t>
      </w:r>
    </w:p>
    <w:p w:rsidR="00522AF5" w:rsidRPr="00522AF5" w:rsidRDefault="00522AF5" w:rsidP="00522AF5">
      <w:pPr>
        <w:ind w:firstLine="709"/>
        <w:jc w:val="both"/>
        <w:rPr>
          <w:sz w:val="24"/>
          <w:szCs w:val="24"/>
        </w:rPr>
      </w:pPr>
      <w:r w:rsidRPr="00522AF5">
        <w:rPr>
          <w:sz w:val="24"/>
          <w:szCs w:val="24"/>
        </w:rPr>
        <w:t xml:space="preserve">Перечень таких продуктов приведен в приложении к указанному Постановлению. В него </w:t>
      </w:r>
      <w:proofErr w:type="gramStart"/>
      <w:r w:rsidRPr="00522AF5">
        <w:rPr>
          <w:sz w:val="24"/>
          <w:szCs w:val="24"/>
        </w:rPr>
        <w:t>включены</w:t>
      </w:r>
      <w:proofErr w:type="gramEnd"/>
      <w:r w:rsidRPr="00522AF5">
        <w:rPr>
          <w:sz w:val="24"/>
          <w:szCs w:val="24"/>
        </w:rPr>
        <w:t xml:space="preserve"> в том числе масло сливочное, рис </w:t>
      </w:r>
      <w:proofErr w:type="spellStart"/>
      <w:r w:rsidRPr="00522AF5">
        <w:rPr>
          <w:sz w:val="24"/>
          <w:szCs w:val="24"/>
        </w:rPr>
        <w:t>шелушеный</w:t>
      </w:r>
      <w:proofErr w:type="spellEnd"/>
      <w:r w:rsidRPr="00522AF5">
        <w:rPr>
          <w:sz w:val="24"/>
          <w:szCs w:val="24"/>
        </w:rPr>
        <w:t>.</w:t>
      </w:r>
    </w:p>
    <w:p w:rsidR="00522AF5" w:rsidRPr="00522AF5" w:rsidRDefault="00522AF5" w:rsidP="00522AF5">
      <w:pPr>
        <w:ind w:firstLine="709"/>
        <w:jc w:val="both"/>
        <w:rPr>
          <w:sz w:val="24"/>
          <w:szCs w:val="24"/>
        </w:rPr>
      </w:pPr>
      <w:r w:rsidRPr="00522AF5">
        <w:rPr>
          <w:sz w:val="24"/>
          <w:szCs w:val="24"/>
        </w:rPr>
        <w:t>При наличии обстоятельств, предусмотренных в п. 2 Постановления N 832, заказчики должны отклонять заявки (окончательные предложения), которые содержат предложения о поставке иностранных пищевых продуктов из названного Перечня.</w:t>
      </w:r>
    </w:p>
    <w:p w:rsidR="00522AF5" w:rsidRPr="00522AF5" w:rsidRDefault="00522AF5" w:rsidP="00522AF5">
      <w:pPr>
        <w:ind w:firstLine="709"/>
        <w:jc w:val="both"/>
        <w:rPr>
          <w:sz w:val="24"/>
          <w:szCs w:val="24"/>
        </w:rPr>
      </w:pPr>
      <w:r w:rsidRPr="00522AF5">
        <w:rPr>
          <w:sz w:val="24"/>
          <w:szCs w:val="24"/>
        </w:rPr>
        <w:t>Рассматриваемое ограничение не распространяется на случаи, указанные в п. 5 Постановления N 832.</w:t>
      </w:r>
    </w:p>
    <w:p w:rsidR="00522AF5" w:rsidRPr="00522AF5" w:rsidRDefault="00522AF5" w:rsidP="00522AF5">
      <w:pPr>
        <w:ind w:firstLine="709"/>
        <w:jc w:val="both"/>
        <w:rPr>
          <w:sz w:val="24"/>
          <w:szCs w:val="24"/>
        </w:rPr>
      </w:pPr>
      <w:r w:rsidRPr="00522AF5">
        <w:rPr>
          <w:sz w:val="24"/>
          <w:szCs w:val="24"/>
        </w:rPr>
        <w:t xml:space="preserve">7. Ограничен допуск </w:t>
      </w:r>
      <w:r w:rsidRPr="00522AF5">
        <w:rPr>
          <w:b/>
          <w:bCs/>
          <w:sz w:val="24"/>
          <w:szCs w:val="24"/>
        </w:rPr>
        <w:t>отдельных видов радиоэлектронной продукции</w:t>
      </w:r>
      <w:r w:rsidRPr="00522AF5">
        <w:rPr>
          <w:sz w:val="24"/>
          <w:szCs w:val="24"/>
        </w:rPr>
        <w:t>, происходящих из иностранных государств (п. п. 1, 2 Постановления Правительства РФ от 26.09.2016 N 968; далее - Постановление N 968).</w:t>
      </w:r>
    </w:p>
    <w:p w:rsidR="00522AF5" w:rsidRPr="00522AF5" w:rsidRDefault="00522AF5" w:rsidP="00522AF5">
      <w:pPr>
        <w:ind w:firstLine="709"/>
        <w:jc w:val="both"/>
        <w:rPr>
          <w:sz w:val="24"/>
          <w:szCs w:val="24"/>
        </w:rPr>
      </w:pPr>
      <w:r w:rsidRPr="00522AF5">
        <w:rPr>
          <w:sz w:val="24"/>
          <w:szCs w:val="24"/>
        </w:rPr>
        <w:t>Перечень этой продукции содержится в приложении к Постановлению N 968. В него входят, в частности, портативные компьютеры, принтеры, компьютерные мониторы.</w:t>
      </w:r>
    </w:p>
    <w:p w:rsidR="00522AF5" w:rsidRPr="00522AF5" w:rsidRDefault="00522AF5" w:rsidP="00522AF5">
      <w:pPr>
        <w:ind w:firstLine="709"/>
        <w:jc w:val="both"/>
        <w:rPr>
          <w:sz w:val="24"/>
          <w:szCs w:val="24"/>
        </w:rPr>
      </w:pPr>
      <w:r w:rsidRPr="00522AF5">
        <w:rPr>
          <w:sz w:val="24"/>
          <w:szCs w:val="24"/>
        </w:rPr>
        <w:t>Заказчики должны отклонять заявки (окончательные предложения) с предложениями о поставке иностранных товаров, включенных в Перечень, при наличии условий, которые указаны в п. 2 Постановления N 968.</w:t>
      </w:r>
    </w:p>
    <w:p w:rsidR="00522AF5" w:rsidRPr="00522AF5" w:rsidRDefault="00522AF5" w:rsidP="00522AF5">
      <w:pPr>
        <w:ind w:firstLine="709"/>
        <w:jc w:val="both"/>
        <w:rPr>
          <w:sz w:val="24"/>
          <w:szCs w:val="24"/>
        </w:rPr>
      </w:pPr>
      <w:r w:rsidRPr="00522AF5">
        <w:rPr>
          <w:sz w:val="24"/>
          <w:szCs w:val="24"/>
        </w:rPr>
        <w:t>Если такие заявки (окончательные предложения) не подлежат отклонению, то действуют условия допуска, установленные Минфином России (п. 4 Постановления N 968) &lt;1&gt;.</w:t>
      </w:r>
    </w:p>
    <w:p w:rsidR="00522AF5" w:rsidRPr="00522AF5" w:rsidRDefault="00522AF5" w:rsidP="00522AF5">
      <w:pPr>
        <w:ind w:firstLine="709"/>
        <w:jc w:val="both"/>
        <w:rPr>
          <w:sz w:val="24"/>
          <w:szCs w:val="24"/>
        </w:rPr>
      </w:pPr>
      <w:r w:rsidRPr="00522AF5">
        <w:rPr>
          <w:sz w:val="24"/>
          <w:szCs w:val="24"/>
        </w:rPr>
        <w:t>Случаи, когда рассматриваемое ограничение не применяется, определены в п. 11 Постановления N 968.</w:t>
      </w:r>
    </w:p>
    <w:p w:rsidR="00522AF5" w:rsidRPr="00522AF5" w:rsidRDefault="00522AF5" w:rsidP="00522AF5">
      <w:pPr>
        <w:ind w:firstLine="709"/>
        <w:jc w:val="both"/>
        <w:rPr>
          <w:sz w:val="24"/>
          <w:szCs w:val="24"/>
        </w:rPr>
      </w:pPr>
      <w:r w:rsidRPr="00522AF5">
        <w:rPr>
          <w:sz w:val="24"/>
          <w:szCs w:val="24"/>
        </w:rPr>
        <w:t xml:space="preserve">Заказчики, которые хотят воспользоваться исключениями из установленных </w:t>
      </w:r>
      <w:r w:rsidRPr="00522AF5">
        <w:rPr>
          <w:sz w:val="24"/>
          <w:szCs w:val="24"/>
        </w:rPr>
        <w:lastRenderedPageBreak/>
        <w:t>запретов (ограничений) на допуск иностранных товаров, должны размещать в ЕИС обоснование невозможности их соблюсти (ч. 3 ст. 14 Закона N 44-ФЗ). Порядок подготовки, размещения названного обоснования, требования к его содержанию утверждаются Правительством РФ. Например, для закупки программного обеспечения такой Порядок утвержден Постановлением N 1236.</w:t>
      </w:r>
    </w:p>
    <w:p w:rsidR="00522AF5" w:rsidRPr="00522AF5" w:rsidRDefault="00522AF5" w:rsidP="00522AF5">
      <w:pPr>
        <w:ind w:firstLine="709"/>
        <w:jc w:val="both"/>
        <w:rPr>
          <w:sz w:val="24"/>
          <w:szCs w:val="24"/>
        </w:rPr>
      </w:pPr>
      <w:r w:rsidRPr="00522AF5">
        <w:rPr>
          <w:sz w:val="24"/>
          <w:szCs w:val="24"/>
        </w:rPr>
        <w:t xml:space="preserve">8. С 01.12.2017 по 01.12.2019 установлен запрет на допуск </w:t>
      </w:r>
      <w:r w:rsidRPr="00522AF5">
        <w:rPr>
          <w:b/>
          <w:bCs/>
          <w:sz w:val="24"/>
          <w:szCs w:val="24"/>
        </w:rPr>
        <w:t>отдельных видов товаров мебельной и деревообрабатывающей промышленности</w:t>
      </w:r>
      <w:r w:rsidRPr="00522AF5">
        <w:rPr>
          <w:sz w:val="24"/>
          <w:szCs w:val="24"/>
        </w:rPr>
        <w:t>, происходящих из иностранных государств (</w:t>
      </w:r>
      <w:hyperlink r:id="rId7" w:history="1">
        <w:r w:rsidRPr="00522AF5">
          <w:rPr>
            <w:color w:val="0000FF"/>
            <w:sz w:val="24"/>
            <w:szCs w:val="24"/>
          </w:rPr>
          <w:t>п. 1</w:t>
        </w:r>
      </w:hyperlink>
      <w:r w:rsidRPr="00522AF5">
        <w:rPr>
          <w:sz w:val="24"/>
          <w:szCs w:val="24"/>
        </w:rPr>
        <w:t xml:space="preserve"> Постановления Правительства РФ от 05.09.2017 N 1072, далее - Постановление N 1072).</w:t>
      </w:r>
    </w:p>
    <w:p w:rsidR="00522AF5" w:rsidRPr="00522AF5" w:rsidRDefault="00522AF5" w:rsidP="00522AF5">
      <w:pPr>
        <w:ind w:firstLine="709"/>
        <w:jc w:val="both"/>
        <w:rPr>
          <w:sz w:val="24"/>
          <w:szCs w:val="24"/>
        </w:rPr>
      </w:pPr>
      <w:hyperlink r:id="rId8" w:history="1">
        <w:r w:rsidRPr="00522AF5">
          <w:rPr>
            <w:color w:val="0000FF"/>
            <w:sz w:val="24"/>
            <w:szCs w:val="24"/>
          </w:rPr>
          <w:t>Перечень</w:t>
        </w:r>
      </w:hyperlink>
      <w:r w:rsidRPr="00522AF5">
        <w:rPr>
          <w:sz w:val="24"/>
          <w:szCs w:val="24"/>
        </w:rPr>
        <w:t xml:space="preserve"> таких товаров содержится в Приложении к Постановлению N 1072. В него входят, в частности, </w:t>
      </w:r>
      <w:hyperlink r:id="rId9" w:history="1">
        <w:r w:rsidRPr="00522AF5">
          <w:rPr>
            <w:color w:val="0000FF"/>
            <w:sz w:val="24"/>
            <w:szCs w:val="24"/>
          </w:rPr>
          <w:t>ДСП</w:t>
        </w:r>
      </w:hyperlink>
      <w:r w:rsidRPr="00522AF5">
        <w:rPr>
          <w:sz w:val="24"/>
          <w:szCs w:val="24"/>
        </w:rPr>
        <w:t xml:space="preserve"> и </w:t>
      </w:r>
      <w:hyperlink r:id="rId10" w:history="1">
        <w:r w:rsidRPr="00522AF5">
          <w:rPr>
            <w:color w:val="0000FF"/>
            <w:sz w:val="24"/>
            <w:szCs w:val="24"/>
          </w:rPr>
          <w:t>ДВП</w:t>
        </w:r>
      </w:hyperlink>
      <w:r w:rsidRPr="00522AF5">
        <w:rPr>
          <w:sz w:val="24"/>
          <w:szCs w:val="24"/>
        </w:rPr>
        <w:t xml:space="preserve">, </w:t>
      </w:r>
      <w:hyperlink r:id="rId11" w:history="1">
        <w:r w:rsidRPr="00522AF5">
          <w:rPr>
            <w:color w:val="0000FF"/>
            <w:sz w:val="24"/>
            <w:szCs w:val="24"/>
          </w:rPr>
          <w:t>деревянная</w:t>
        </w:r>
      </w:hyperlink>
      <w:r w:rsidRPr="00522AF5">
        <w:rPr>
          <w:sz w:val="24"/>
          <w:szCs w:val="24"/>
        </w:rPr>
        <w:t xml:space="preserve"> и </w:t>
      </w:r>
      <w:hyperlink r:id="rId12" w:history="1">
        <w:r w:rsidRPr="00522AF5">
          <w:rPr>
            <w:color w:val="0000FF"/>
            <w:sz w:val="24"/>
            <w:szCs w:val="24"/>
          </w:rPr>
          <w:t>металлическая</w:t>
        </w:r>
      </w:hyperlink>
      <w:r w:rsidRPr="00522AF5">
        <w:rPr>
          <w:sz w:val="24"/>
          <w:szCs w:val="24"/>
        </w:rPr>
        <w:t xml:space="preserve"> офисная мебель, </w:t>
      </w:r>
      <w:hyperlink r:id="rId13" w:history="1">
        <w:r w:rsidRPr="00522AF5">
          <w:rPr>
            <w:color w:val="0000FF"/>
            <w:sz w:val="24"/>
            <w:szCs w:val="24"/>
          </w:rPr>
          <w:t>матрасы</w:t>
        </w:r>
      </w:hyperlink>
      <w:r w:rsidRPr="00522AF5">
        <w:rPr>
          <w:sz w:val="24"/>
          <w:szCs w:val="24"/>
        </w:rPr>
        <w:t>.</w:t>
      </w:r>
    </w:p>
    <w:p w:rsidR="00522AF5" w:rsidRPr="00522AF5" w:rsidRDefault="00522AF5" w:rsidP="00522AF5">
      <w:pPr>
        <w:ind w:firstLine="709"/>
        <w:jc w:val="both"/>
        <w:rPr>
          <w:sz w:val="24"/>
          <w:szCs w:val="24"/>
        </w:rPr>
      </w:pPr>
      <w:r w:rsidRPr="00522AF5">
        <w:rPr>
          <w:sz w:val="24"/>
          <w:szCs w:val="24"/>
        </w:rPr>
        <w:t>Запрет не распространяется на следующие случаи (</w:t>
      </w:r>
      <w:hyperlink r:id="rId14" w:history="1">
        <w:r w:rsidRPr="00522AF5">
          <w:rPr>
            <w:color w:val="0000FF"/>
            <w:sz w:val="24"/>
            <w:szCs w:val="24"/>
          </w:rPr>
          <w:t>п. 1</w:t>
        </w:r>
      </w:hyperlink>
      <w:r w:rsidRPr="00522AF5">
        <w:rPr>
          <w:sz w:val="24"/>
          <w:szCs w:val="24"/>
        </w:rPr>
        <w:t xml:space="preserve"> Постановления N 1072):</w:t>
      </w:r>
    </w:p>
    <w:p w:rsidR="00522AF5" w:rsidRPr="00522AF5" w:rsidRDefault="00522AF5" w:rsidP="00522AF5">
      <w:pPr>
        <w:ind w:firstLine="709"/>
        <w:jc w:val="both"/>
        <w:rPr>
          <w:sz w:val="24"/>
          <w:szCs w:val="24"/>
        </w:rPr>
      </w:pPr>
      <w:r w:rsidRPr="00522AF5">
        <w:rPr>
          <w:sz w:val="24"/>
          <w:szCs w:val="24"/>
        </w:rPr>
        <w:t xml:space="preserve">- производство товара осуществляется по </w:t>
      </w:r>
      <w:hyperlink r:id="rId15" w:history="1">
        <w:r w:rsidRPr="00522AF5">
          <w:rPr>
            <w:color w:val="0000FF"/>
            <w:sz w:val="24"/>
            <w:szCs w:val="24"/>
          </w:rPr>
          <w:t>специальному инвестиционному контракту</w:t>
        </w:r>
      </w:hyperlink>
      <w:r w:rsidRPr="00522AF5">
        <w:rPr>
          <w:sz w:val="24"/>
          <w:szCs w:val="24"/>
        </w:rPr>
        <w:t>;</w:t>
      </w:r>
    </w:p>
    <w:p w:rsidR="00522AF5" w:rsidRPr="00522AF5" w:rsidRDefault="00522AF5" w:rsidP="00522AF5">
      <w:pPr>
        <w:ind w:firstLine="709"/>
        <w:jc w:val="both"/>
        <w:rPr>
          <w:sz w:val="24"/>
          <w:szCs w:val="24"/>
        </w:rPr>
      </w:pPr>
      <w:r w:rsidRPr="00522AF5">
        <w:rPr>
          <w:sz w:val="24"/>
          <w:szCs w:val="24"/>
        </w:rPr>
        <w:t xml:space="preserve">- при отсутствии такого контракта товары соответствуют </w:t>
      </w:r>
      <w:hyperlink r:id="rId16" w:history="1">
        <w:r w:rsidRPr="00522AF5">
          <w:rPr>
            <w:color w:val="0000FF"/>
            <w:sz w:val="24"/>
            <w:szCs w:val="24"/>
          </w:rPr>
          <w:t>требованиям</w:t>
        </w:r>
      </w:hyperlink>
      <w:r w:rsidRPr="00522AF5">
        <w:rPr>
          <w:sz w:val="24"/>
          <w:szCs w:val="24"/>
        </w:rPr>
        <w:t xml:space="preserve"> к промышленной продукции;</w:t>
      </w:r>
    </w:p>
    <w:p w:rsidR="00522AF5" w:rsidRPr="00522AF5" w:rsidRDefault="00522AF5" w:rsidP="00522AF5">
      <w:pPr>
        <w:ind w:firstLine="709"/>
        <w:jc w:val="both"/>
        <w:rPr>
          <w:sz w:val="24"/>
          <w:szCs w:val="24"/>
        </w:rPr>
      </w:pPr>
      <w:r w:rsidRPr="00522AF5">
        <w:rPr>
          <w:sz w:val="24"/>
          <w:szCs w:val="24"/>
        </w:rPr>
        <w:t>- страной происхождения товаров является государство - член ЕАЭС.</w:t>
      </w:r>
    </w:p>
    <w:p w:rsidR="00522AF5" w:rsidRPr="00522AF5" w:rsidRDefault="00522AF5" w:rsidP="00522AF5">
      <w:pPr>
        <w:ind w:firstLine="709"/>
        <w:jc w:val="both"/>
        <w:rPr>
          <w:sz w:val="24"/>
          <w:szCs w:val="24"/>
        </w:rPr>
      </w:pPr>
      <w:r w:rsidRPr="00522AF5">
        <w:rPr>
          <w:sz w:val="24"/>
          <w:szCs w:val="24"/>
        </w:rPr>
        <w:t xml:space="preserve">Для подтверждения производства товаров в указанных выше случаях необходимо представить документы, предусмотренные в </w:t>
      </w:r>
      <w:hyperlink r:id="rId17" w:history="1">
        <w:r w:rsidRPr="00522AF5">
          <w:rPr>
            <w:color w:val="0000FF"/>
            <w:sz w:val="24"/>
            <w:szCs w:val="24"/>
          </w:rPr>
          <w:t>п. п. 2</w:t>
        </w:r>
      </w:hyperlink>
      <w:r w:rsidRPr="00522AF5">
        <w:rPr>
          <w:sz w:val="24"/>
          <w:szCs w:val="24"/>
        </w:rPr>
        <w:t xml:space="preserve"> - </w:t>
      </w:r>
      <w:hyperlink r:id="rId18" w:history="1">
        <w:r w:rsidRPr="00522AF5">
          <w:rPr>
            <w:color w:val="0000FF"/>
            <w:sz w:val="24"/>
            <w:szCs w:val="24"/>
          </w:rPr>
          <w:t>4</w:t>
        </w:r>
      </w:hyperlink>
      <w:r w:rsidRPr="00522AF5">
        <w:rPr>
          <w:sz w:val="24"/>
          <w:szCs w:val="24"/>
        </w:rPr>
        <w:t xml:space="preserve"> Критериев подтверждения производства промышленной продукции на территории РФ, утвержденных Постановлением Правительства РФ от 10.05.2017 N 550 (</w:t>
      </w:r>
      <w:hyperlink r:id="rId19" w:history="1">
        <w:r w:rsidRPr="00522AF5">
          <w:rPr>
            <w:color w:val="0000FF"/>
            <w:sz w:val="24"/>
            <w:szCs w:val="24"/>
          </w:rPr>
          <w:t>п. 2</w:t>
        </w:r>
      </w:hyperlink>
      <w:r w:rsidRPr="00522AF5">
        <w:rPr>
          <w:sz w:val="24"/>
          <w:szCs w:val="24"/>
        </w:rPr>
        <w:t xml:space="preserve"> Постановления N 1072). Отметим, что с 01.02.2018 указанные </w:t>
      </w:r>
      <w:hyperlink r:id="rId20" w:history="1">
        <w:r w:rsidRPr="00522AF5">
          <w:rPr>
            <w:color w:val="0000FF"/>
            <w:sz w:val="24"/>
            <w:szCs w:val="24"/>
          </w:rPr>
          <w:t>Критерии</w:t>
        </w:r>
      </w:hyperlink>
      <w:r w:rsidRPr="00522AF5">
        <w:rPr>
          <w:sz w:val="24"/>
          <w:szCs w:val="24"/>
        </w:rPr>
        <w:t xml:space="preserve"> не применяются. Это следует из </w:t>
      </w:r>
      <w:hyperlink r:id="rId21" w:history="1">
        <w:proofErr w:type="spellStart"/>
        <w:r w:rsidRPr="00522AF5">
          <w:rPr>
            <w:color w:val="0000FF"/>
            <w:sz w:val="24"/>
            <w:szCs w:val="24"/>
          </w:rPr>
          <w:t>пп</w:t>
        </w:r>
        <w:proofErr w:type="spellEnd"/>
        <w:r w:rsidRPr="00522AF5">
          <w:rPr>
            <w:color w:val="0000FF"/>
            <w:sz w:val="24"/>
            <w:szCs w:val="24"/>
          </w:rPr>
          <w:t>. "б" п. 3</w:t>
        </w:r>
      </w:hyperlink>
      <w:r w:rsidRPr="00522AF5">
        <w:rPr>
          <w:sz w:val="24"/>
          <w:szCs w:val="24"/>
        </w:rPr>
        <w:t xml:space="preserve"> Изменений, утвержденных Постановлением Правительства РФ от 20.09.2017 N 1135.</w:t>
      </w:r>
    </w:p>
    <w:p w:rsidR="00522AF5" w:rsidRPr="00522AF5" w:rsidRDefault="00522AF5" w:rsidP="00522AF5">
      <w:pPr>
        <w:ind w:firstLine="709"/>
        <w:jc w:val="both"/>
        <w:rPr>
          <w:sz w:val="24"/>
          <w:szCs w:val="24"/>
        </w:rPr>
      </w:pPr>
      <w:r w:rsidRPr="00522AF5">
        <w:rPr>
          <w:sz w:val="24"/>
          <w:szCs w:val="24"/>
        </w:rPr>
        <w:t xml:space="preserve">Помимо изложенного к участникам закупки товаров, указанных в </w:t>
      </w:r>
      <w:hyperlink r:id="rId22" w:history="1">
        <w:r w:rsidRPr="00522AF5">
          <w:rPr>
            <w:color w:val="0000FF"/>
            <w:sz w:val="24"/>
            <w:szCs w:val="24"/>
          </w:rPr>
          <w:t>позициях 3</w:t>
        </w:r>
      </w:hyperlink>
      <w:r w:rsidRPr="00522AF5">
        <w:rPr>
          <w:sz w:val="24"/>
          <w:szCs w:val="24"/>
        </w:rPr>
        <w:t xml:space="preserve"> - </w:t>
      </w:r>
      <w:hyperlink r:id="rId23" w:history="1">
        <w:r w:rsidRPr="00522AF5">
          <w:rPr>
            <w:color w:val="0000FF"/>
            <w:sz w:val="24"/>
            <w:szCs w:val="24"/>
          </w:rPr>
          <w:t>29</w:t>
        </w:r>
      </w:hyperlink>
      <w:r w:rsidRPr="00522AF5">
        <w:rPr>
          <w:sz w:val="24"/>
          <w:szCs w:val="24"/>
        </w:rPr>
        <w:t xml:space="preserve"> Приложения к Постановлению N 1072 (</w:t>
      </w:r>
      <w:hyperlink r:id="rId24" w:history="1">
        <w:r w:rsidRPr="00522AF5">
          <w:rPr>
            <w:color w:val="0000FF"/>
            <w:sz w:val="24"/>
            <w:szCs w:val="24"/>
          </w:rPr>
          <w:t>п. 5</w:t>
        </w:r>
      </w:hyperlink>
      <w:r w:rsidRPr="00522AF5">
        <w:rPr>
          <w:sz w:val="24"/>
          <w:szCs w:val="24"/>
        </w:rPr>
        <w:t xml:space="preserve"> Постановления N 1072), установлено дополнительное требование. Так, при производстве таких товаров должны использоваться материалы или полуфабрикаты, указанные в </w:t>
      </w:r>
      <w:hyperlink r:id="rId25" w:history="1">
        <w:r w:rsidRPr="00522AF5">
          <w:rPr>
            <w:color w:val="0000FF"/>
            <w:sz w:val="24"/>
            <w:szCs w:val="24"/>
          </w:rPr>
          <w:t>позициях 1</w:t>
        </w:r>
      </w:hyperlink>
      <w:r w:rsidRPr="00522AF5">
        <w:rPr>
          <w:sz w:val="24"/>
          <w:szCs w:val="24"/>
        </w:rPr>
        <w:t xml:space="preserve"> и </w:t>
      </w:r>
      <w:hyperlink r:id="rId26" w:history="1">
        <w:r w:rsidRPr="00522AF5">
          <w:rPr>
            <w:color w:val="0000FF"/>
            <w:sz w:val="24"/>
            <w:szCs w:val="24"/>
          </w:rPr>
          <w:t>2</w:t>
        </w:r>
      </w:hyperlink>
      <w:r w:rsidRPr="00522AF5">
        <w:rPr>
          <w:sz w:val="24"/>
          <w:szCs w:val="24"/>
        </w:rPr>
        <w:t xml:space="preserve"> Приложения к Постановлению N 1072 и происходящие из государств - членов ЕАЭС (включая Российскую Федерацию).</w:t>
      </w:r>
    </w:p>
    <w:p w:rsidR="00522AF5" w:rsidRPr="00522AF5" w:rsidRDefault="00522AF5" w:rsidP="00522AF5">
      <w:pPr>
        <w:ind w:firstLine="709"/>
        <w:jc w:val="center"/>
        <w:outlineLvl w:val="0"/>
        <w:rPr>
          <w:sz w:val="24"/>
          <w:szCs w:val="24"/>
        </w:rPr>
      </w:pPr>
      <w:r w:rsidRPr="00522AF5">
        <w:rPr>
          <w:b/>
          <w:bCs/>
          <w:sz w:val="24"/>
          <w:szCs w:val="24"/>
        </w:rPr>
        <w:t>Условия допуска к закупкам иностранных товаров</w:t>
      </w:r>
    </w:p>
    <w:p w:rsidR="00522AF5" w:rsidRPr="00522AF5" w:rsidRDefault="00522AF5" w:rsidP="00522AF5">
      <w:pPr>
        <w:ind w:firstLine="709"/>
        <w:jc w:val="both"/>
        <w:rPr>
          <w:sz w:val="24"/>
          <w:szCs w:val="24"/>
        </w:rPr>
      </w:pPr>
      <w:r w:rsidRPr="00522AF5">
        <w:rPr>
          <w:sz w:val="24"/>
          <w:szCs w:val="24"/>
        </w:rPr>
        <w:t xml:space="preserve">Минфин России по поручению Правительства РФ </w:t>
      </w:r>
      <w:proofErr w:type="gramStart"/>
      <w:r w:rsidRPr="00522AF5">
        <w:rPr>
          <w:sz w:val="24"/>
          <w:szCs w:val="24"/>
        </w:rPr>
        <w:t>устанавливает условия</w:t>
      </w:r>
      <w:proofErr w:type="gramEnd"/>
      <w:r w:rsidRPr="00522AF5">
        <w:rPr>
          <w:sz w:val="24"/>
          <w:szCs w:val="24"/>
        </w:rPr>
        <w:t xml:space="preserve"> допуска товаров иностранного происхождения к закупкам (ч. 4 ст. 14 Закона N 44-ФЗ) &lt;1&gt;.</w:t>
      </w:r>
    </w:p>
    <w:p w:rsidR="00522AF5" w:rsidRPr="00522AF5" w:rsidRDefault="00522AF5" w:rsidP="00522AF5">
      <w:pPr>
        <w:ind w:firstLine="709"/>
        <w:jc w:val="both"/>
        <w:rPr>
          <w:sz w:val="24"/>
          <w:szCs w:val="24"/>
        </w:rPr>
      </w:pPr>
      <w:r w:rsidRPr="00522AF5">
        <w:rPr>
          <w:sz w:val="24"/>
          <w:szCs w:val="24"/>
        </w:rPr>
        <w:t>--------------------------------</w:t>
      </w:r>
    </w:p>
    <w:p w:rsidR="00522AF5" w:rsidRPr="00522AF5" w:rsidRDefault="00522AF5" w:rsidP="00522AF5">
      <w:pPr>
        <w:ind w:firstLine="709"/>
        <w:jc w:val="both"/>
        <w:rPr>
          <w:sz w:val="24"/>
          <w:szCs w:val="24"/>
        </w:rPr>
      </w:pPr>
      <w:bookmarkStart w:id="3" w:name="Par4"/>
      <w:bookmarkEnd w:id="3"/>
      <w:r w:rsidRPr="00522AF5">
        <w:rPr>
          <w:sz w:val="24"/>
          <w:szCs w:val="24"/>
        </w:rPr>
        <w:t>&lt;1&gt; Согласно Постановлению Правительства РФ от 14.04.2017 N 446 полномочия по регулированию контрактной системы в сфере закупок получил Минфин России. Ранее они были у Минэкономразвития России.</w:t>
      </w:r>
    </w:p>
    <w:p w:rsidR="00522AF5" w:rsidRPr="00522AF5" w:rsidRDefault="00522AF5" w:rsidP="00522AF5">
      <w:pPr>
        <w:ind w:firstLine="709"/>
        <w:jc w:val="both"/>
        <w:rPr>
          <w:sz w:val="24"/>
          <w:szCs w:val="24"/>
        </w:rPr>
      </w:pPr>
      <w:proofErr w:type="gramStart"/>
      <w:r w:rsidRPr="00522AF5">
        <w:rPr>
          <w:sz w:val="24"/>
          <w:szCs w:val="24"/>
        </w:rPr>
        <w:t>Перечень таких товаров приведен в Приложении к Приказу Минэкономразвития России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от 25.03.2014 N 155) &lt;2&gt;. В частности, к ним отнесены некоторые виды продуктов питания, компьютеры, лекарственные средства, офисная мебель.</w:t>
      </w:r>
      <w:proofErr w:type="gramEnd"/>
      <w:r w:rsidRPr="00522AF5">
        <w:rPr>
          <w:sz w:val="24"/>
          <w:szCs w:val="24"/>
        </w:rPr>
        <w:t xml:space="preserve"> Участники закупок, которые поставляют товары, происходящие из государств - членов ЕАЭС, имеют право на предоставление преимущества в соответствии с порядком, установленным в Приказе от 25.03.2014 N 155.</w:t>
      </w:r>
    </w:p>
    <w:p w:rsidR="00522AF5" w:rsidRPr="00522AF5" w:rsidRDefault="00522AF5" w:rsidP="00522AF5">
      <w:pPr>
        <w:ind w:firstLine="709"/>
        <w:jc w:val="both"/>
        <w:rPr>
          <w:sz w:val="24"/>
          <w:szCs w:val="24"/>
        </w:rPr>
      </w:pPr>
      <w:r w:rsidRPr="00522AF5">
        <w:rPr>
          <w:sz w:val="24"/>
          <w:szCs w:val="24"/>
        </w:rPr>
        <w:t>--------------------------------</w:t>
      </w:r>
    </w:p>
    <w:p w:rsidR="00522AF5" w:rsidRPr="00522AF5" w:rsidRDefault="00522AF5" w:rsidP="00522AF5">
      <w:pPr>
        <w:ind w:firstLine="709"/>
        <w:jc w:val="both"/>
        <w:rPr>
          <w:sz w:val="24"/>
          <w:szCs w:val="24"/>
        </w:rPr>
      </w:pPr>
      <w:bookmarkStart w:id="4" w:name="Par8"/>
      <w:bookmarkEnd w:id="4"/>
      <w:r w:rsidRPr="00522AF5">
        <w:rPr>
          <w:sz w:val="24"/>
          <w:szCs w:val="24"/>
        </w:rPr>
        <w:t>&lt;2&gt; Приказ от 25.03.2014 N 155 не отменен (не признан утратившим силу), поэтому продолжает применяться, хотя полномочия федерального органа исполнительной власти по регулированию контрактной системы в сфере закупок получил Минфин России.</w:t>
      </w:r>
    </w:p>
    <w:p w:rsidR="00522AF5" w:rsidRPr="00522AF5" w:rsidRDefault="00522AF5" w:rsidP="00522AF5">
      <w:pPr>
        <w:ind w:firstLine="709"/>
        <w:jc w:val="both"/>
        <w:rPr>
          <w:sz w:val="24"/>
          <w:szCs w:val="24"/>
        </w:rPr>
      </w:pPr>
      <w:r w:rsidRPr="00522AF5">
        <w:rPr>
          <w:sz w:val="24"/>
          <w:szCs w:val="24"/>
        </w:rPr>
        <w:t xml:space="preserve">Указанное преимущество представляет собой преференцию в отношении цены контракта в размере 15%. Порядок ее предоставления зависит от способа осуществления закупки. Так, при проведении конкурса, запроса предложений или запроса котировок на </w:t>
      </w:r>
      <w:r w:rsidRPr="00522AF5">
        <w:rPr>
          <w:sz w:val="24"/>
          <w:szCs w:val="24"/>
        </w:rPr>
        <w:lastRenderedPageBreak/>
        <w:t>поставку товаров, которые поименованы в Приложении к Приказу от 25.03.2014 N 155, преимущество предоставляется при рассмотрении и оценке заявок на участие по критерию "цена контракта". Заявка, содержащая предложение о поставке товаров, произведенных на территории государств - членов ЕАЭС, оценивается с применением понижающего 15-процентного коэффициента к предложенной в заявке цене контракта. При этом контракт заключается по цене, предложенной участником (п. п. 4 и 5 Приказа от 25.03.2014 N 155).</w:t>
      </w:r>
    </w:p>
    <w:p w:rsidR="00522AF5" w:rsidRPr="00522AF5" w:rsidRDefault="00522AF5" w:rsidP="00522AF5">
      <w:pPr>
        <w:ind w:firstLine="709"/>
        <w:jc w:val="both"/>
        <w:rPr>
          <w:sz w:val="24"/>
          <w:szCs w:val="24"/>
        </w:rPr>
      </w:pPr>
      <w:r w:rsidRPr="00522AF5">
        <w:rPr>
          <w:i/>
          <w:iCs/>
          <w:sz w:val="24"/>
          <w:szCs w:val="24"/>
        </w:rPr>
        <w:t>Например, при проведении запроса котировок на закупку томатов заказчик получил две заявки. Один участник предложил поставить российскую продукцию на сумму 100 тыс. руб., а другой - китайскую на сумму 90 тыс. руб. Победителем будет признан участник, заявка которого содержит предложение о поставке российских товаров, так как для оценки будет применяться цена, составляющая 85 тыс. руб. (100 тыс. руб. - 15%). Контракт с ним будет заключен по цене 100 тыс. руб.</w:t>
      </w:r>
    </w:p>
    <w:p w:rsidR="00522AF5" w:rsidRPr="00522AF5" w:rsidRDefault="00522AF5" w:rsidP="00522AF5">
      <w:pPr>
        <w:ind w:firstLine="709"/>
        <w:jc w:val="both"/>
        <w:rPr>
          <w:sz w:val="24"/>
          <w:szCs w:val="24"/>
        </w:rPr>
      </w:pPr>
      <w:r w:rsidRPr="00522AF5">
        <w:rPr>
          <w:sz w:val="24"/>
          <w:szCs w:val="24"/>
        </w:rPr>
        <w:t>Если заявки нескольких участников конкурса, запроса котировок или запроса предложений содержат одинаковые условия исполнения контракта (одинаковые цены контракта - в случае проведения запроса котировок) с учетом предоставления преференции, контракт заключается с участником, который имеет право на ее предоставление (п. 6 Приказа от 25.03.2014 N 155).</w:t>
      </w:r>
    </w:p>
    <w:p w:rsidR="00522AF5" w:rsidRPr="00522AF5" w:rsidRDefault="00522AF5" w:rsidP="00522AF5">
      <w:pPr>
        <w:ind w:firstLine="709"/>
        <w:jc w:val="both"/>
        <w:rPr>
          <w:sz w:val="24"/>
          <w:szCs w:val="24"/>
        </w:rPr>
      </w:pPr>
      <w:r w:rsidRPr="00522AF5">
        <w:rPr>
          <w:sz w:val="24"/>
          <w:szCs w:val="24"/>
        </w:rPr>
        <w:t>При проведен</w:t>
      </w:r>
      <w:proofErr w:type="gramStart"/>
      <w:r w:rsidRPr="00522AF5">
        <w:rPr>
          <w:sz w:val="24"/>
          <w:szCs w:val="24"/>
        </w:rPr>
        <w:t>ии ау</w:t>
      </w:r>
      <w:proofErr w:type="gramEnd"/>
      <w:r w:rsidRPr="00522AF5">
        <w:rPr>
          <w:sz w:val="24"/>
          <w:szCs w:val="24"/>
        </w:rPr>
        <w:t>кциона преференция предоставляется в другом порядке. Если победитель аукциона предложил товар иностранного происхождения из указанного перечня, контракт заключается по сниженной на 15 процентов цене, предложенной таким участником. Исключение составляют товары, происходящие из государств - членов ЕАЭС (п. 7 Приказа от 25.03.2014 N 155).</w:t>
      </w:r>
    </w:p>
    <w:p w:rsidR="00522AF5" w:rsidRPr="00522AF5" w:rsidRDefault="00522AF5" w:rsidP="00522AF5">
      <w:pPr>
        <w:ind w:firstLine="709"/>
        <w:jc w:val="both"/>
        <w:rPr>
          <w:sz w:val="24"/>
          <w:szCs w:val="24"/>
        </w:rPr>
      </w:pPr>
      <w:r w:rsidRPr="00522AF5">
        <w:rPr>
          <w:i/>
          <w:iCs/>
          <w:sz w:val="24"/>
          <w:szCs w:val="24"/>
        </w:rPr>
        <w:t>Например, на участие в электронном аукционе на закупку фарфоровой посуды было подано две заявки. Один участник предложил российскую продукцию, а другой - китайскую. При проведен</w:t>
      </w:r>
      <w:proofErr w:type="gramStart"/>
      <w:r w:rsidRPr="00522AF5">
        <w:rPr>
          <w:i/>
          <w:iCs/>
          <w:sz w:val="24"/>
          <w:szCs w:val="24"/>
        </w:rPr>
        <w:t>ии ау</w:t>
      </w:r>
      <w:proofErr w:type="gramEnd"/>
      <w:r w:rsidRPr="00522AF5">
        <w:rPr>
          <w:i/>
          <w:iCs/>
          <w:sz w:val="24"/>
          <w:szCs w:val="24"/>
        </w:rPr>
        <w:t>кциона первый снизил цену контракта до 110 тыс. руб., а второй - до 100 тыс. руб. Победителем становится участник, заявка которого содержит предложение о поставке китайских товаров. Контракт будет заключен с ним по цене 85 тыс. руб. (100 тыс. руб. - 15%).</w:t>
      </w:r>
    </w:p>
    <w:p w:rsidR="00522AF5" w:rsidRPr="00522AF5" w:rsidRDefault="00522AF5" w:rsidP="00522AF5">
      <w:pPr>
        <w:ind w:firstLine="709"/>
        <w:jc w:val="both"/>
        <w:rPr>
          <w:sz w:val="24"/>
          <w:szCs w:val="24"/>
        </w:rPr>
      </w:pPr>
      <w:r w:rsidRPr="00522AF5">
        <w:rPr>
          <w:sz w:val="24"/>
          <w:szCs w:val="24"/>
        </w:rPr>
        <w:t xml:space="preserve">Цена контракта также должна быть снижена, если победитель электронного аукциона наряду с товарами иностранного происхождения предлагает поставить товары из государств - членов ЕАЭС, стоимость которых составляет менее 50% стоимости всех предложенных товаров. К этому выводу пришел Арбитражный суд Северо-Западного округа на основании </w:t>
      </w:r>
      <w:proofErr w:type="spellStart"/>
      <w:r w:rsidRPr="00522AF5">
        <w:rPr>
          <w:sz w:val="24"/>
          <w:szCs w:val="24"/>
        </w:rPr>
        <w:t>пп</w:t>
      </w:r>
      <w:proofErr w:type="spellEnd"/>
      <w:r w:rsidRPr="00522AF5">
        <w:rPr>
          <w:sz w:val="24"/>
          <w:szCs w:val="24"/>
        </w:rPr>
        <w:t>. "г" п. 8 Приказа от 25.03.2014 N 155. Минэкономразвития России высказывало аналогичное мнение по данному вопросу.</w:t>
      </w:r>
    </w:p>
    <w:p w:rsidR="00522AF5" w:rsidRPr="00522AF5" w:rsidRDefault="00522AF5" w:rsidP="00522AF5">
      <w:pPr>
        <w:ind w:firstLine="709"/>
        <w:jc w:val="both"/>
        <w:rPr>
          <w:sz w:val="24"/>
          <w:szCs w:val="24"/>
        </w:rPr>
      </w:pPr>
      <w:r w:rsidRPr="00522AF5">
        <w:rPr>
          <w:sz w:val="24"/>
          <w:szCs w:val="24"/>
        </w:rPr>
        <w:t>Подтверждением страны происхождения предлагаемого участником товара служит декларация (п. 13 Приказа от 25.03.2014 N 155). При этом наименование страны должно быть указано в соответствии с Общероссийским классификатором стран мира.</w:t>
      </w:r>
    </w:p>
    <w:p w:rsidR="00522AF5" w:rsidRPr="00522AF5" w:rsidRDefault="00522AF5" w:rsidP="00522AF5">
      <w:pPr>
        <w:ind w:firstLine="709"/>
        <w:jc w:val="both"/>
        <w:rPr>
          <w:sz w:val="24"/>
          <w:szCs w:val="24"/>
        </w:rPr>
      </w:pPr>
      <w:r w:rsidRPr="00522AF5">
        <w:rPr>
          <w:sz w:val="24"/>
          <w:szCs w:val="24"/>
        </w:rPr>
        <w:t>Случаи, когда указанные условия допуска не применяются, перечислены в п. 8 Приказа от 25.03.2014 N 155. Кроме того, действие данного Приказа не распространяется на закупки у единственного поставщика, в том числе по итогам несостоявшихся конкурентных процедур. Такой вывод можно сделать из п. 3 Приказа от 25.03.2014 N 155.</w:t>
      </w:r>
    </w:p>
    <w:p w:rsidR="00351859" w:rsidRDefault="00351859" w:rsidP="0061396C">
      <w:pPr>
        <w:tabs>
          <w:tab w:val="left" w:pos="720"/>
        </w:tabs>
        <w:ind w:firstLine="709"/>
        <w:jc w:val="both"/>
        <w:rPr>
          <w:sz w:val="28"/>
          <w:szCs w:val="28"/>
        </w:rPr>
      </w:pPr>
    </w:p>
    <w:p w:rsidR="00D850C5" w:rsidRDefault="00D850C5" w:rsidP="0061396C">
      <w:pPr>
        <w:tabs>
          <w:tab w:val="left" w:pos="720"/>
        </w:tabs>
        <w:ind w:firstLine="709"/>
        <w:jc w:val="both"/>
        <w:rPr>
          <w:sz w:val="28"/>
          <w:szCs w:val="28"/>
        </w:rPr>
      </w:pPr>
      <w:r>
        <w:rPr>
          <w:sz w:val="28"/>
          <w:szCs w:val="28"/>
        </w:rPr>
        <w:t>Комиссией Магаданского УФАС России был рассмотрен ряд жалоб, касающихся условий применения ст.14 Закона о контрактной системе.</w:t>
      </w:r>
    </w:p>
    <w:p w:rsidR="00D850C5" w:rsidRPr="00D850C5" w:rsidRDefault="00D850C5" w:rsidP="0061396C">
      <w:pPr>
        <w:tabs>
          <w:tab w:val="left" w:pos="720"/>
        </w:tabs>
        <w:ind w:firstLine="709"/>
        <w:jc w:val="both"/>
        <w:rPr>
          <w:b/>
          <w:sz w:val="28"/>
          <w:szCs w:val="28"/>
        </w:rPr>
      </w:pPr>
      <w:r w:rsidRPr="00D850C5">
        <w:rPr>
          <w:b/>
          <w:sz w:val="28"/>
          <w:szCs w:val="28"/>
        </w:rPr>
        <w:t>1. Решение по жалобе №04-30/121-2017</w:t>
      </w:r>
    </w:p>
    <w:p w:rsidR="00D850C5" w:rsidRPr="00D850C5" w:rsidRDefault="00D850C5" w:rsidP="00D850C5">
      <w:pPr>
        <w:pStyle w:val="a3"/>
        <w:spacing w:before="0" w:beforeAutospacing="0" w:after="0" w:afterAutospacing="0"/>
        <w:ind w:firstLine="709"/>
        <w:jc w:val="both"/>
      </w:pPr>
      <w:r w:rsidRPr="00D850C5">
        <w:rPr>
          <w:color w:val="000000"/>
        </w:rPr>
        <w:t>Заказчиком установлены требования, предусмотренные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
    <w:p w:rsidR="00D850C5" w:rsidRPr="00D850C5" w:rsidRDefault="00D850C5" w:rsidP="00D850C5">
      <w:pPr>
        <w:pStyle w:val="a3"/>
        <w:spacing w:before="0" w:beforeAutospacing="0" w:after="0" w:afterAutospacing="0"/>
        <w:ind w:firstLine="709"/>
        <w:jc w:val="both"/>
      </w:pPr>
      <w:r w:rsidRPr="00D850C5">
        <w:rPr>
          <w:color w:val="000000"/>
        </w:rPr>
        <w:lastRenderedPageBreak/>
        <w:t>В соответствии с 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D850C5" w:rsidRPr="00D850C5" w:rsidRDefault="00D850C5" w:rsidP="00D850C5">
      <w:pPr>
        <w:pStyle w:val="a3"/>
        <w:spacing w:before="0" w:beforeAutospacing="0" w:after="0" w:afterAutospacing="0"/>
        <w:ind w:firstLine="709"/>
        <w:jc w:val="both"/>
      </w:pPr>
      <w:proofErr w:type="gramStart"/>
      <w:r w:rsidRPr="00D850C5">
        <w:rPr>
          <w:color w:val="000000"/>
        </w:rPr>
        <w:t xml:space="preserve">1) непредставления документов и информации, которые предусмотрены </w:t>
      </w:r>
      <w:hyperlink r:id="rId27" w:history="1">
        <w:r w:rsidRPr="00D850C5">
          <w:rPr>
            <w:rStyle w:val="a4"/>
            <w:u w:val="none"/>
          </w:rPr>
          <w:t>пунктами 1</w:t>
        </w:r>
      </w:hyperlink>
      <w:r w:rsidRPr="00D850C5">
        <w:rPr>
          <w:color w:val="000000"/>
        </w:rPr>
        <w:t xml:space="preserve">, </w:t>
      </w:r>
      <w:hyperlink r:id="rId28" w:history="1">
        <w:r w:rsidRPr="00D850C5">
          <w:rPr>
            <w:rStyle w:val="a4"/>
            <w:u w:val="none"/>
          </w:rPr>
          <w:t>3</w:t>
        </w:r>
      </w:hyperlink>
      <w:r w:rsidRPr="00D850C5">
        <w:rPr>
          <w:color w:val="000000"/>
        </w:rPr>
        <w:t xml:space="preserve"> - </w:t>
      </w:r>
      <w:hyperlink r:id="rId29" w:history="1">
        <w:r w:rsidRPr="00D850C5">
          <w:rPr>
            <w:rStyle w:val="a4"/>
            <w:u w:val="none"/>
          </w:rPr>
          <w:t>5</w:t>
        </w:r>
      </w:hyperlink>
      <w:r w:rsidRPr="00D850C5">
        <w:rPr>
          <w:color w:val="000000"/>
        </w:rPr>
        <w:t xml:space="preserve">, </w:t>
      </w:r>
      <w:hyperlink r:id="rId30" w:history="1">
        <w:r w:rsidRPr="00D850C5">
          <w:rPr>
            <w:rStyle w:val="a4"/>
            <w:u w:val="none"/>
          </w:rPr>
          <w:t>7</w:t>
        </w:r>
      </w:hyperlink>
      <w:r w:rsidRPr="00D850C5">
        <w:rPr>
          <w:color w:val="000000"/>
        </w:rPr>
        <w:t xml:space="preserve"> и </w:t>
      </w:r>
      <w:hyperlink r:id="rId31" w:history="1">
        <w:r w:rsidRPr="00D850C5">
          <w:rPr>
            <w:rStyle w:val="a4"/>
            <w:u w:val="none"/>
          </w:rPr>
          <w:t>8 части 2 статьи 62</w:t>
        </w:r>
      </w:hyperlink>
      <w:r w:rsidRPr="00D850C5">
        <w:rPr>
          <w:color w:val="000000"/>
        </w:rPr>
        <w:t xml:space="preserve">, </w:t>
      </w:r>
      <w:hyperlink r:id="rId32" w:history="1">
        <w:r w:rsidRPr="00D850C5">
          <w:rPr>
            <w:rStyle w:val="a4"/>
            <w:u w:val="none"/>
          </w:rPr>
          <w:t>частями 3</w:t>
        </w:r>
      </w:hyperlink>
      <w:r w:rsidRPr="00D850C5">
        <w:rPr>
          <w:color w:val="000000"/>
        </w:rPr>
        <w:t xml:space="preserve"> и </w:t>
      </w:r>
      <w:hyperlink r:id="rId33" w:history="1">
        <w:r w:rsidRPr="00D850C5">
          <w:rPr>
            <w:rStyle w:val="a4"/>
            <w:u w:val="none"/>
          </w:rPr>
          <w:t>5 статьи 66</w:t>
        </w:r>
      </w:hyperlink>
      <w:r w:rsidRPr="00D850C5">
        <w:rPr>
          <w:color w:val="000000"/>
        </w:rPr>
        <w:t xml:space="preserve"> указанного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D850C5">
        <w:rPr>
          <w:color w:val="000000"/>
        </w:rPr>
        <w:t xml:space="preserve"> </w:t>
      </w:r>
      <w:proofErr w:type="gramStart"/>
      <w:r w:rsidRPr="00D850C5">
        <w:rPr>
          <w:color w:val="000000"/>
        </w:rPr>
        <w:t>аукционе</w:t>
      </w:r>
      <w:proofErr w:type="gramEnd"/>
      <w:r w:rsidRPr="00D850C5">
        <w:rPr>
          <w:color w:val="000000"/>
        </w:rPr>
        <w:t>;</w:t>
      </w:r>
    </w:p>
    <w:p w:rsidR="00D850C5" w:rsidRPr="00D850C5" w:rsidRDefault="00D850C5" w:rsidP="00D850C5">
      <w:pPr>
        <w:pStyle w:val="a3"/>
        <w:spacing w:before="0" w:beforeAutospacing="0" w:after="0" w:afterAutospacing="0"/>
        <w:ind w:firstLine="709"/>
        <w:jc w:val="both"/>
      </w:pPr>
      <w:r w:rsidRPr="00D850C5">
        <w:rPr>
          <w:color w:val="000000"/>
        </w:rPr>
        <w:t xml:space="preserve">2) несоответствия участника такого аукциона требованиям, установленным в соответствии с </w:t>
      </w:r>
      <w:hyperlink r:id="rId34" w:history="1">
        <w:r w:rsidRPr="00D850C5">
          <w:rPr>
            <w:rStyle w:val="a4"/>
            <w:u w:val="none"/>
          </w:rPr>
          <w:t>частью 1</w:t>
        </w:r>
      </w:hyperlink>
      <w:r w:rsidRPr="00D850C5">
        <w:rPr>
          <w:color w:val="000000"/>
        </w:rPr>
        <w:t xml:space="preserve">, </w:t>
      </w:r>
      <w:hyperlink r:id="rId35" w:history="1">
        <w:r w:rsidRPr="00D850C5">
          <w:rPr>
            <w:rStyle w:val="a4"/>
            <w:u w:val="none"/>
          </w:rPr>
          <w:t>частями 1.1</w:t>
        </w:r>
      </w:hyperlink>
      <w:r w:rsidRPr="00D850C5">
        <w:rPr>
          <w:color w:val="000000"/>
        </w:rPr>
        <w:t xml:space="preserve">, </w:t>
      </w:r>
      <w:hyperlink r:id="rId36" w:history="1">
        <w:r w:rsidRPr="00D850C5">
          <w:rPr>
            <w:rStyle w:val="a4"/>
            <w:u w:val="none"/>
          </w:rPr>
          <w:t>2</w:t>
        </w:r>
      </w:hyperlink>
      <w:r w:rsidRPr="00D850C5">
        <w:rPr>
          <w:color w:val="000000"/>
        </w:rPr>
        <w:t xml:space="preserve"> и </w:t>
      </w:r>
      <w:hyperlink r:id="rId37" w:history="1">
        <w:r w:rsidRPr="00D850C5">
          <w:rPr>
            <w:rStyle w:val="a4"/>
            <w:u w:val="none"/>
          </w:rPr>
          <w:t>2.1</w:t>
        </w:r>
      </w:hyperlink>
      <w:r w:rsidRPr="00D850C5">
        <w:rPr>
          <w:color w:val="000000"/>
        </w:rPr>
        <w:t xml:space="preserve"> (при наличии таких требований) статьи 31 настоящего Федерального закона.</w:t>
      </w:r>
    </w:p>
    <w:p w:rsidR="00D850C5" w:rsidRPr="00D850C5" w:rsidRDefault="00D850C5" w:rsidP="00D850C5">
      <w:pPr>
        <w:pStyle w:val="a3"/>
        <w:spacing w:before="0" w:beforeAutospacing="0" w:after="0" w:afterAutospacing="0"/>
        <w:ind w:firstLine="709"/>
        <w:jc w:val="both"/>
      </w:pPr>
      <w:r w:rsidRPr="00D850C5">
        <w:rPr>
          <w:color w:val="000000"/>
          <w:shd w:val="clear" w:color="auto" w:fill="FFFFFF"/>
        </w:rPr>
        <w:t>Заявитель в жалобе указывает на то, что аукционная комиссия не применила Постановление №968, следствием чего явился неправомерный допуск к участию в аукционе заявок, не соответствующих требованиям аукционной документации. По мнению заявителя, из четырех заявок, только две - ООО «</w:t>
      </w:r>
      <w:proofErr w:type="spellStart"/>
      <w:r w:rsidRPr="00D850C5">
        <w:rPr>
          <w:color w:val="000000"/>
          <w:shd w:val="clear" w:color="auto" w:fill="FFFFFF"/>
        </w:rPr>
        <w:t>Ледтехнолоджи</w:t>
      </w:r>
      <w:proofErr w:type="spellEnd"/>
      <w:r w:rsidRPr="00D850C5">
        <w:rPr>
          <w:color w:val="000000"/>
          <w:shd w:val="clear" w:color="auto" w:fill="FFFFFF"/>
        </w:rPr>
        <w:t xml:space="preserve">» </w:t>
      </w:r>
      <w:proofErr w:type="gramStart"/>
      <w:r w:rsidRPr="00D850C5">
        <w:rPr>
          <w:color w:val="000000"/>
          <w:shd w:val="clear" w:color="auto" w:fill="FFFFFF"/>
        </w:rPr>
        <w:t>и ООО</w:t>
      </w:r>
      <w:proofErr w:type="gramEnd"/>
      <w:r w:rsidRPr="00D850C5">
        <w:rPr>
          <w:color w:val="000000"/>
          <w:shd w:val="clear" w:color="auto" w:fill="FFFFFF"/>
        </w:rPr>
        <w:t xml:space="preserve"> «Домовой» - соответствовали требованиям аукционной документации.</w:t>
      </w:r>
      <w:r w:rsidRPr="00D850C5">
        <w:rPr>
          <w:shd w:val="clear" w:color="auto" w:fill="FFFFFF"/>
        </w:rPr>
        <w:t xml:space="preserve"> </w:t>
      </w:r>
      <w:r w:rsidRPr="00D850C5">
        <w:rPr>
          <w:color w:val="000000"/>
          <w:shd w:val="clear" w:color="auto" w:fill="FFFFFF"/>
        </w:rPr>
        <w:t>Остальные заявки следовало отклонить в соответствии с пунктом 2 Постановления №968.</w:t>
      </w:r>
    </w:p>
    <w:p w:rsidR="00D850C5" w:rsidRPr="00D850C5" w:rsidRDefault="00D850C5" w:rsidP="00D850C5">
      <w:pPr>
        <w:pStyle w:val="a3"/>
        <w:spacing w:before="0" w:beforeAutospacing="0" w:after="0" w:afterAutospacing="0"/>
        <w:ind w:firstLine="709"/>
        <w:jc w:val="both"/>
      </w:pPr>
      <w:proofErr w:type="gramStart"/>
      <w:r w:rsidRPr="00D850C5">
        <w:rPr>
          <w:color w:val="000000"/>
        </w:rPr>
        <w:t xml:space="preserve">Пункт 2 Постановления №968 регламентирует, что для целей осуществления закупок отдельных видов радиоэлектронной продукции, включенных в </w:t>
      </w:r>
      <w:hyperlink r:id="rId38" w:history="1">
        <w:r w:rsidRPr="00D850C5">
          <w:rPr>
            <w:rStyle w:val="a4"/>
            <w:u w:val="none"/>
          </w:rPr>
          <w:t>перечень</w:t>
        </w:r>
      </w:hyperlink>
      <w:r w:rsidRPr="00D850C5">
        <w:rPr>
          <w:color w:val="000000"/>
        </w:rPr>
        <w:t xml:space="preserve">, заказчик отклоняет все заявки (окончательные предложения), содержащие предложения о поставке отдельных видов радиоэлектронной продукции, включенных в </w:t>
      </w:r>
      <w:hyperlink r:id="rId39" w:history="1">
        <w:r w:rsidRPr="00D850C5">
          <w:rPr>
            <w:rStyle w:val="a4"/>
            <w:u w:val="none"/>
          </w:rPr>
          <w:t>перечень</w:t>
        </w:r>
      </w:hyperlink>
      <w:r w:rsidRPr="00D850C5">
        <w:t xml:space="preserve"> </w:t>
      </w:r>
      <w:r w:rsidRPr="00D850C5">
        <w:rPr>
          <w:b/>
          <w:bCs/>
          <w:color w:val="000000"/>
          <w:u w:val="single"/>
        </w:rPr>
        <w:t>и происходящих из иностранных государств</w:t>
      </w:r>
      <w:r w:rsidRPr="00D850C5">
        <w:rPr>
          <w:color w:val="000000"/>
        </w:rPr>
        <w:t>,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w:t>
      </w:r>
      <w:proofErr w:type="gramEnd"/>
      <w:r w:rsidRPr="00D850C5">
        <w:rPr>
          <w:color w:val="000000"/>
        </w:rPr>
        <w:t xml:space="preserve"> о закупке заявок (окончательных предложений), которые одновременно:</w:t>
      </w:r>
    </w:p>
    <w:p w:rsidR="00D850C5" w:rsidRPr="00D850C5" w:rsidRDefault="00D850C5" w:rsidP="00D850C5">
      <w:pPr>
        <w:pStyle w:val="a3"/>
        <w:spacing w:before="0" w:beforeAutospacing="0" w:after="0" w:afterAutospacing="0"/>
        <w:ind w:firstLine="709"/>
        <w:jc w:val="both"/>
      </w:pPr>
      <w:r w:rsidRPr="00D850C5">
        <w:rPr>
          <w:color w:val="000000"/>
        </w:rPr>
        <w:t xml:space="preserve">- содержат предложения о поставке отдельных видов радиоэлектронной продукции, включенных в </w:t>
      </w:r>
      <w:hyperlink r:id="rId40" w:history="1">
        <w:r w:rsidRPr="00D850C5">
          <w:rPr>
            <w:rStyle w:val="a4"/>
            <w:u w:val="none"/>
          </w:rPr>
          <w:t>перечень</w:t>
        </w:r>
      </w:hyperlink>
      <w:r w:rsidRPr="00D850C5">
        <w:rPr>
          <w:color w:val="000000"/>
        </w:rPr>
        <w:t xml:space="preserve"> и производимых на территории Российской Федерации;</w:t>
      </w:r>
    </w:p>
    <w:p w:rsidR="00D850C5" w:rsidRPr="00D850C5" w:rsidRDefault="00D850C5" w:rsidP="00D850C5">
      <w:pPr>
        <w:pStyle w:val="a3"/>
        <w:spacing w:before="0" w:beforeAutospacing="0" w:after="0" w:afterAutospacing="0"/>
        <w:ind w:firstLine="709"/>
        <w:jc w:val="both"/>
      </w:pPr>
      <w:r w:rsidRPr="00D850C5">
        <w:rPr>
          <w:color w:val="000000"/>
        </w:rPr>
        <w:t>- не содержат предложений о поставке одного и того же вида радиоэлектронной продукции одного производителя.</w:t>
      </w:r>
    </w:p>
    <w:p w:rsidR="00D850C5" w:rsidRPr="00D850C5" w:rsidRDefault="00D850C5" w:rsidP="00D850C5">
      <w:pPr>
        <w:pStyle w:val="a3"/>
        <w:spacing w:before="0" w:beforeAutospacing="0" w:after="0" w:afterAutospacing="0"/>
        <w:ind w:firstLine="709"/>
        <w:jc w:val="both"/>
      </w:pPr>
      <w:r w:rsidRPr="00D850C5">
        <w:rPr>
          <w:color w:val="000000"/>
        </w:rPr>
        <w:t xml:space="preserve">Пунктом 7 Постановления №968 предусмотрено, что 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w:t>
      </w:r>
      <w:hyperlink r:id="rId41" w:history="1">
        <w:r w:rsidRPr="00D850C5">
          <w:rPr>
            <w:rStyle w:val="a4"/>
            <w:u w:val="none"/>
          </w:rPr>
          <w:t>перечень</w:t>
        </w:r>
      </w:hyperlink>
      <w:r w:rsidRPr="00D850C5">
        <w:rPr>
          <w:color w:val="000000"/>
        </w:rPr>
        <w:t>, должна быть представлена копия одного из следующих документов:</w:t>
      </w:r>
    </w:p>
    <w:p w:rsidR="00D850C5" w:rsidRPr="00D850C5" w:rsidRDefault="00D850C5" w:rsidP="00D850C5">
      <w:pPr>
        <w:pStyle w:val="a3"/>
        <w:spacing w:before="0" w:beforeAutospacing="0" w:after="0" w:afterAutospacing="0"/>
        <w:ind w:firstLine="709"/>
        <w:jc w:val="both"/>
      </w:pPr>
      <w:r w:rsidRPr="00D850C5">
        <w:rPr>
          <w:color w:val="000000"/>
        </w:rPr>
        <w:t>а) специальный инвестиционный контра</w:t>
      </w:r>
      <w:proofErr w:type="gramStart"/>
      <w:r w:rsidRPr="00D850C5">
        <w:rPr>
          <w:color w:val="000000"/>
        </w:rPr>
        <w:t>кт в сл</w:t>
      </w:r>
      <w:proofErr w:type="gramEnd"/>
      <w:r w:rsidRPr="00D850C5">
        <w:rPr>
          <w:color w:val="000000"/>
        </w:rPr>
        <w:t xml:space="preserve">учае, установленном </w:t>
      </w:r>
      <w:hyperlink r:id="rId42" w:history="1">
        <w:r w:rsidRPr="00D850C5">
          <w:rPr>
            <w:rStyle w:val="a4"/>
            <w:u w:val="none"/>
          </w:rPr>
          <w:t>подпунктом "а" пункта 6</w:t>
        </w:r>
      </w:hyperlink>
      <w:r w:rsidRPr="00D850C5">
        <w:rPr>
          <w:color w:val="000000"/>
        </w:rPr>
        <w:t xml:space="preserve"> настоящего постановления;</w:t>
      </w:r>
    </w:p>
    <w:p w:rsidR="00D850C5" w:rsidRPr="00D850C5" w:rsidRDefault="00D850C5" w:rsidP="00D850C5">
      <w:pPr>
        <w:pStyle w:val="a3"/>
        <w:spacing w:before="0" w:beforeAutospacing="0" w:after="0" w:afterAutospacing="0"/>
        <w:ind w:firstLine="709"/>
        <w:jc w:val="both"/>
      </w:pPr>
      <w:r w:rsidRPr="00D850C5">
        <w:rPr>
          <w:color w:val="000000"/>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43" w:history="1">
        <w:r w:rsidRPr="00D850C5">
          <w:rPr>
            <w:rStyle w:val="a4"/>
            <w:u w:val="none"/>
          </w:rPr>
          <w:t>подпунктом "б" пункта 6</w:t>
        </w:r>
      </w:hyperlink>
      <w:r w:rsidRPr="00D850C5">
        <w:rPr>
          <w:color w:val="000000"/>
        </w:rPr>
        <w:t xml:space="preserve"> настоящего постановления;</w:t>
      </w:r>
    </w:p>
    <w:p w:rsidR="00D850C5" w:rsidRPr="00D850C5" w:rsidRDefault="00D850C5" w:rsidP="00D850C5">
      <w:pPr>
        <w:pStyle w:val="a3"/>
        <w:spacing w:before="0" w:beforeAutospacing="0" w:after="0" w:afterAutospacing="0"/>
        <w:ind w:firstLine="709"/>
        <w:jc w:val="both"/>
      </w:pPr>
      <w:r w:rsidRPr="00D850C5">
        <w:rPr>
          <w:color w:val="000000"/>
        </w:rPr>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44" w:history="1">
        <w:r w:rsidRPr="00D850C5">
          <w:rPr>
            <w:rStyle w:val="a4"/>
            <w:u w:val="none"/>
          </w:rPr>
          <w:t>подпунктом "в" пункта 6</w:t>
        </w:r>
      </w:hyperlink>
      <w:r w:rsidRPr="00D850C5">
        <w:rPr>
          <w:color w:val="000000"/>
        </w:rPr>
        <w:t xml:space="preserve"> настоящего постановления;</w:t>
      </w:r>
    </w:p>
    <w:p w:rsidR="00D850C5" w:rsidRPr="00D850C5" w:rsidRDefault="00D850C5" w:rsidP="00D850C5">
      <w:pPr>
        <w:pStyle w:val="a3"/>
        <w:spacing w:before="0" w:beforeAutospacing="0" w:after="0" w:afterAutospacing="0"/>
        <w:ind w:firstLine="709"/>
        <w:jc w:val="both"/>
      </w:pPr>
      <w:r w:rsidRPr="00D850C5">
        <w:rPr>
          <w:color w:val="000000"/>
        </w:rPr>
        <w:t xml:space="preserve">г) сертификат СТ-1 на предложенные в заявке (окончательном предложении) отдельные виды радиоэлектронной продукции в случае, установленном </w:t>
      </w:r>
      <w:hyperlink r:id="rId45" w:history="1">
        <w:r w:rsidRPr="00D850C5">
          <w:rPr>
            <w:rStyle w:val="a4"/>
            <w:u w:val="none"/>
          </w:rPr>
          <w:t>подпунктом "г" пункта 6</w:t>
        </w:r>
      </w:hyperlink>
      <w:r w:rsidRPr="00D850C5">
        <w:rPr>
          <w:color w:val="000000"/>
        </w:rPr>
        <w:t xml:space="preserve"> настоящего постановления.</w:t>
      </w:r>
    </w:p>
    <w:p w:rsidR="00D850C5" w:rsidRPr="00D850C5" w:rsidRDefault="00D850C5" w:rsidP="00D850C5">
      <w:pPr>
        <w:pStyle w:val="a3"/>
        <w:spacing w:before="0" w:beforeAutospacing="0" w:after="0" w:afterAutospacing="0"/>
        <w:ind w:firstLine="709"/>
        <w:jc w:val="both"/>
      </w:pPr>
      <w:r w:rsidRPr="00D850C5">
        <w:rPr>
          <w:color w:val="000000"/>
        </w:rPr>
        <w:lastRenderedPageBreak/>
        <w:t>Исследовав вторые части заявок на участие в рассматриваемом электронном аукционе, Комиссия установила, что все участники аукциона предложили к поставке продукцию, произведенную на территории Российской Федерации.</w:t>
      </w:r>
    </w:p>
    <w:p w:rsidR="00D850C5" w:rsidRPr="00D850C5" w:rsidRDefault="00D850C5" w:rsidP="00D850C5">
      <w:pPr>
        <w:pStyle w:val="a3"/>
        <w:spacing w:before="0" w:beforeAutospacing="0" w:after="0" w:afterAutospacing="0"/>
        <w:ind w:firstLine="709"/>
        <w:jc w:val="both"/>
      </w:pPr>
      <w:r w:rsidRPr="00D850C5">
        <w:rPr>
          <w:color w:val="000000"/>
        </w:rPr>
        <w:t xml:space="preserve">Таким образом, Постановление №968 относительно данной закупки применяться не может, следовательно, доводы заявителя следует считать несостоятельными. </w:t>
      </w:r>
    </w:p>
    <w:p w:rsidR="00D850C5" w:rsidRPr="00D850C5" w:rsidRDefault="00D850C5" w:rsidP="0061396C">
      <w:pPr>
        <w:tabs>
          <w:tab w:val="left" w:pos="720"/>
        </w:tabs>
        <w:ind w:firstLine="709"/>
        <w:jc w:val="both"/>
        <w:rPr>
          <w:b/>
          <w:sz w:val="28"/>
          <w:szCs w:val="28"/>
        </w:rPr>
      </w:pPr>
      <w:r w:rsidRPr="00D850C5">
        <w:rPr>
          <w:b/>
          <w:sz w:val="28"/>
          <w:szCs w:val="28"/>
        </w:rPr>
        <w:t>2. Решение по жалобе 04-30/112-2017</w:t>
      </w:r>
    </w:p>
    <w:p w:rsidR="00D850C5" w:rsidRPr="00D850C5" w:rsidRDefault="00D850C5" w:rsidP="00D850C5">
      <w:pPr>
        <w:pStyle w:val="a3"/>
        <w:spacing w:before="0" w:beforeAutospacing="0" w:after="0" w:afterAutospacing="0"/>
        <w:ind w:firstLine="709"/>
        <w:jc w:val="both"/>
      </w:pPr>
      <w:proofErr w:type="gramStart"/>
      <w:r w:rsidRPr="00D850C5">
        <w:rPr>
          <w:color w:val="000000"/>
        </w:rPr>
        <w:t xml:space="preserve">В соответствии с </w:t>
      </w:r>
      <w:hyperlink r:id="rId46" w:history="1">
        <w:r w:rsidRPr="00D850C5">
          <w:rPr>
            <w:rStyle w:val="a4"/>
            <w:u w:val="none"/>
          </w:rPr>
          <w:t>частью 3 статьи 14</w:t>
        </w:r>
      </w:hyperlink>
      <w:r w:rsidRPr="00D850C5">
        <w:rPr>
          <w:color w:val="000000"/>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w:t>
      </w:r>
      <w:proofErr w:type="gramEnd"/>
      <w:r w:rsidRPr="00D850C5">
        <w:rPr>
          <w:color w:val="000000"/>
        </w:rPr>
        <w:t xml:space="preserve"> товаров, работ, услуг для целей осуществления закупок. </w:t>
      </w:r>
    </w:p>
    <w:p w:rsidR="00D850C5" w:rsidRPr="00D850C5" w:rsidRDefault="00D850C5" w:rsidP="00D850C5">
      <w:pPr>
        <w:pStyle w:val="a3"/>
        <w:spacing w:before="0" w:beforeAutospacing="0" w:after="0" w:afterAutospacing="0"/>
        <w:ind w:firstLine="709"/>
        <w:jc w:val="both"/>
      </w:pPr>
      <w:r w:rsidRPr="00D850C5">
        <w:rPr>
          <w:color w:val="000000"/>
        </w:rPr>
        <w:t>Закупаемый лекарственный препарат (</w:t>
      </w:r>
      <w:proofErr w:type="spellStart"/>
      <w:r w:rsidRPr="00D850C5">
        <w:rPr>
          <w:color w:val="000000"/>
        </w:rPr>
        <w:t>Трамадол</w:t>
      </w:r>
      <w:proofErr w:type="spellEnd"/>
      <w:r w:rsidRPr="00D850C5">
        <w:rPr>
          <w:color w:val="000000"/>
        </w:rPr>
        <w:t xml:space="preserve">) включен в </w:t>
      </w:r>
      <w:hyperlink r:id="rId47" w:history="1">
        <w:r w:rsidRPr="00D850C5">
          <w:rPr>
            <w:rStyle w:val="a4"/>
            <w:u w:val="none"/>
          </w:rPr>
          <w:t>перечень</w:t>
        </w:r>
      </w:hyperlink>
      <w:r w:rsidRPr="00D850C5">
        <w:rPr>
          <w:color w:val="000000"/>
        </w:rPr>
        <w:t xml:space="preserve"> жизненно необходимых и важнейших лекарственных препаратов на 2017 год, утвержденный Распоряжением Правительства Российской Федерации от 28 декабря 2016 г. №2885-р. </w:t>
      </w:r>
      <w:proofErr w:type="gramStart"/>
      <w:r w:rsidRPr="00D850C5">
        <w:rPr>
          <w:color w:val="000000"/>
        </w:rPr>
        <w:t xml:space="preserve">В отношении лекарственных препаратов, включенных в указанный </w:t>
      </w:r>
      <w:hyperlink r:id="rId48" w:history="1">
        <w:r w:rsidRPr="00D850C5">
          <w:rPr>
            <w:rStyle w:val="a4"/>
            <w:u w:val="none"/>
          </w:rPr>
          <w:t>Перечень</w:t>
        </w:r>
      </w:hyperlink>
      <w:r w:rsidRPr="00D850C5">
        <w:rPr>
          <w:color w:val="000000"/>
        </w:rPr>
        <w:t xml:space="preserve">, применяется </w:t>
      </w:r>
      <w:hyperlink r:id="rId49" w:history="1">
        <w:r w:rsidRPr="00D850C5">
          <w:rPr>
            <w:rStyle w:val="a4"/>
            <w:u w:val="none"/>
          </w:rPr>
          <w:t>Постановление</w:t>
        </w:r>
      </w:hyperlink>
      <w:r w:rsidRPr="00D850C5">
        <w:rPr>
          <w:color w:val="000000"/>
        </w:rPr>
        <w:t xml:space="preserve"> Правительства РФ от 30 ноября 2015 года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N 1289).</w:t>
      </w:r>
      <w:proofErr w:type="gramEnd"/>
    </w:p>
    <w:p w:rsidR="00D850C5" w:rsidRPr="00D850C5" w:rsidRDefault="00D850C5" w:rsidP="00D850C5">
      <w:pPr>
        <w:pStyle w:val="a3"/>
        <w:spacing w:before="0" w:beforeAutospacing="0" w:after="0" w:afterAutospacing="0"/>
        <w:ind w:firstLine="709"/>
        <w:jc w:val="both"/>
      </w:pPr>
      <w:proofErr w:type="gramStart"/>
      <w:r w:rsidRPr="00D850C5">
        <w:rPr>
          <w:color w:val="000000"/>
        </w:rPr>
        <w:t xml:space="preserve">Согласно пункту 6 раздела II "Информационная карта" аукционной документации установлено ограничение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в том числе установлено ограничение допуска лекарственных препаратов, включенных в </w:t>
      </w:r>
      <w:hyperlink r:id="rId50" w:history="1">
        <w:r w:rsidRPr="00D850C5">
          <w:rPr>
            <w:rStyle w:val="a4"/>
            <w:u w:val="none"/>
          </w:rPr>
          <w:t>перечень</w:t>
        </w:r>
      </w:hyperlink>
      <w:r w:rsidRPr="00D850C5">
        <w:rPr>
          <w:color w:val="000000"/>
        </w:rPr>
        <w:t xml:space="preserve"> ЖНВЛП и происходящих из иностранных государств (в соответствии с постановлением Правительства РФ N 1289 от 30.11.2015), а также установлены</w:t>
      </w:r>
      <w:proofErr w:type="gramEnd"/>
      <w:r w:rsidRPr="00D850C5">
        <w:rPr>
          <w:color w:val="000000"/>
        </w:rPr>
        <w:t xml:space="preserve"> условия допуска товаров происходящих из иностранных государств, для участников, заявки которых содержат предложения о поставке товаров в соответствии с Приказом №155.</w:t>
      </w:r>
      <w:r w:rsidRPr="00D850C5">
        <w:t xml:space="preserve"> </w:t>
      </w:r>
    </w:p>
    <w:p w:rsidR="00D850C5" w:rsidRPr="00D850C5" w:rsidRDefault="00D850C5" w:rsidP="00D850C5">
      <w:pPr>
        <w:pStyle w:val="a3"/>
        <w:spacing w:before="0" w:beforeAutospacing="0" w:after="0" w:afterAutospacing="0"/>
        <w:ind w:firstLine="709"/>
        <w:jc w:val="both"/>
      </w:pPr>
      <w:r w:rsidRPr="00D850C5">
        <w:rPr>
          <w:color w:val="000000"/>
        </w:rPr>
        <w:t xml:space="preserve">Рассмотрев представленные материалы, Комиссия </w:t>
      </w:r>
      <w:proofErr w:type="gramStart"/>
      <w:r w:rsidRPr="00D850C5">
        <w:rPr>
          <w:color w:val="000000"/>
        </w:rPr>
        <w:t>Магаданского</w:t>
      </w:r>
      <w:proofErr w:type="gramEnd"/>
      <w:r w:rsidRPr="00D850C5">
        <w:rPr>
          <w:color w:val="000000"/>
        </w:rPr>
        <w:t xml:space="preserve"> УФАС России установила следующее. </w:t>
      </w:r>
    </w:p>
    <w:p w:rsidR="00D850C5" w:rsidRPr="00D850C5" w:rsidRDefault="00D850C5" w:rsidP="00D850C5">
      <w:pPr>
        <w:pStyle w:val="a3"/>
        <w:spacing w:before="0" w:beforeAutospacing="0" w:after="0" w:afterAutospacing="0"/>
        <w:ind w:right="-142" w:firstLine="709"/>
        <w:jc w:val="both"/>
      </w:pPr>
      <w:proofErr w:type="gramStart"/>
      <w:r w:rsidRPr="00D850C5">
        <w:rPr>
          <w:color w:val="000000"/>
        </w:rPr>
        <w:t xml:space="preserve">В соответствии с </w:t>
      </w:r>
      <w:hyperlink r:id="rId51" w:history="1">
        <w:r w:rsidRPr="00D850C5">
          <w:rPr>
            <w:rStyle w:val="a4"/>
            <w:u w:val="none"/>
          </w:rPr>
          <w:t>пунктом 3</w:t>
        </w:r>
      </w:hyperlink>
      <w:r w:rsidRPr="00D850C5">
        <w:rPr>
          <w:color w:val="000000"/>
        </w:rPr>
        <w:t xml:space="preserve"> Приказа №155 при осуществлении закупок товаров для обеспечения государственных и муниципальных нужд путем проведения конкурса, аукциона, запроса котировок или запроса предложений участникам закупки, заявки на участие или окончательные предложения которых содержат предложения о поставке товаров российского, армянского,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w:t>
      </w:r>
      <w:proofErr w:type="gramEnd"/>
      <w:r w:rsidRPr="00D850C5">
        <w:rPr>
          <w:color w:val="000000"/>
        </w:rPr>
        <w:t xml:space="preserve"> </w:t>
      </w:r>
      <w:hyperlink r:id="rId52" w:history="1">
        <w:r w:rsidRPr="00D850C5">
          <w:rPr>
            <w:rStyle w:val="a4"/>
            <w:u w:val="none"/>
          </w:rPr>
          <w:t>пунктами 4</w:t>
        </w:r>
      </w:hyperlink>
      <w:r w:rsidRPr="00D850C5">
        <w:rPr>
          <w:color w:val="000000"/>
        </w:rPr>
        <w:t xml:space="preserve"> - </w:t>
      </w:r>
      <w:hyperlink r:id="rId53" w:history="1">
        <w:r w:rsidRPr="00D850C5">
          <w:rPr>
            <w:rStyle w:val="a4"/>
            <w:u w:val="none"/>
          </w:rPr>
          <w:t>7</w:t>
        </w:r>
      </w:hyperlink>
      <w:r w:rsidRPr="00D850C5">
        <w:rPr>
          <w:color w:val="000000"/>
        </w:rPr>
        <w:t xml:space="preserve"> настоящего Приказа. </w:t>
      </w:r>
      <w:proofErr w:type="gramStart"/>
      <w:r w:rsidRPr="00D850C5">
        <w:rPr>
          <w:color w:val="000000"/>
        </w:rPr>
        <w:t xml:space="preserve">Согласно </w:t>
      </w:r>
      <w:hyperlink r:id="rId54" w:history="1">
        <w:r w:rsidRPr="00D850C5">
          <w:rPr>
            <w:rStyle w:val="a4"/>
            <w:u w:val="none"/>
          </w:rPr>
          <w:t>пункту 7</w:t>
        </w:r>
      </w:hyperlink>
      <w:r w:rsidRPr="00D850C5">
        <w:rPr>
          <w:color w:val="000000"/>
        </w:rPr>
        <w:t xml:space="preserve"> Приказа N 155,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r:id="rId55" w:history="1">
        <w:r w:rsidRPr="00D850C5">
          <w:rPr>
            <w:rStyle w:val="a4"/>
            <w:u w:val="none"/>
          </w:rPr>
          <w:t>пункте 1</w:t>
        </w:r>
      </w:hyperlink>
      <w:r w:rsidRPr="00D850C5">
        <w:rPr>
          <w:color w:val="000000"/>
        </w:rPr>
        <w:t xml:space="preserve"> настоящего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w:t>
      </w:r>
      <w:proofErr w:type="gramEnd"/>
      <w:r w:rsidRPr="00D850C5">
        <w:rPr>
          <w:color w:val="000000"/>
        </w:rPr>
        <w:t xml:space="preserve"> таким победителем аукциона заключается по цене, предложенной участником аукциона, сниженной на 15 процентов от предложенной цены контракта. </w:t>
      </w:r>
    </w:p>
    <w:p w:rsidR="00D850C5" w:rsidRPr="00D850C5" w:rsidRDefault="00D850C5" w:rsidP="00D850C5">
      <w:pPr>
        <w:pStyle w:val="a3"/>
        <w:spacing w:before="0" w:beforeAutospacing="0" w:after="0" w:afterAutospacing="0"/>
        <w:ind w:right="-142" w:firstLine="709"/>
        <w:jc w:val="both"/>
      </w:pPr>
      <w:proofErr w:type="gramStart"/>
      <w:r w:rsidRPr="00D850C5">
        <w:rPr>
          <w:color w:val="000000"/>
        </w:rPr>
        <w:t xml:space="preserve">Однако, в силу </w:t>
      </w:r>
      <w:hyperlink r:id="rId56" w:history="1">
        <w:r w:rsidRPr="00D850C5">
          <w:rPr>
            <w:rStyle w:val="a4"/>
            <w:u w:val="none"/>
          </w:rPr>
          <w:t>пункта 8</w:t>
        </w:r>
      </w:hyperlink>
      <w:r w:rsidRPr="00D850C5">
        <w:rPr>
          <w:color w:val="000000"/>
        </w:rPr>
        <w:t xml:space="preserve"> Приказа №155, при осуществлении закупок товаров для обеспечения государственных и муниципальных нужд путем проведения конкурса, аукциона, запроса котировок, запроса предложений порядок, установленный </w:t>
      </w:r>
      <w:hyperlink r:id="rId57" w:history="1">
        <w:r w:rsidRPr="00D850C5">
          <w:rPr>
            <w:rStyle w:val="a4"/>
            <w:u w:val="none"/>
          </w:rPr>
          <w:t>пунктами 3</w:t>
        </w:r>
      </w:hyperlink>
      <w:r w:rsidRPr="00D850C5">
        <w:rPr>
          <w:color w:val="000000"/>
        </w:rPr>
        <w:t xml:space="preserve"> - </w:t>
      </w:r>
      <w:hyperlink r:id="rId58" w:history="1">
        <w:r w:rsidRPr="00D850C5">
          <w:rPr>
            <w:rStyle w:val="a4"/>
            <w:u w:val="none"/>
          </w:rPr>
          <w:t>7</w:t>
        </w:r>
      </w:hyperlink>
      <w:r w:rsidRPr="00D850C5">
        <w:rPr>
          <w:color w:val="000000"/>
        </w:rPr>
        <w:t xml:space="preserve"> </w:t>
      </w:r>
      <w:r w:rsidRPr="00D850C5">
        <w:rPr>
          <w:color w:val="000000"/>
        </w:rPr>
        <w:lastRenderedPageBreak/>
        <w:t xml:space="preserve">настоящего приказа, </w:t>
      </w:r>
      <w:r w:rsidRPr="00D850C5">
        <w:rPr>
          <w:color w:val="000000"/>
          <w:u w:val="single"/>
        </w:rPr>
        <w:t>не применяется в том числе, в случае, если: в заявках на участие в конкурсе, аукционе, запросе котировок или запросе предложений, окончательных предложениях не содержится предложений о поставке товаров</w:t>
      </w:r>
      <w:proofErr w:type="gramEnd"/>
      <w:r w:rsidRPr="00D850C5">
        <w:rPr>
          <w:color w:val="000000"/>
          <w:u w:val="single"/>
        </w:rPr>
        <w:t xml:space="preserve"> российского, армянского, белорусского и (или) казахстанского происхождения, </w:t>
      </w:r>
      <w:proofErr w:type="gramStart"/>
      <w:r w:rsidRPr="00D850C5">
        <w:rPr>
          <w:color w:val="000000"/>
          <w:u w:val="single"/>
        </w:rPr>
        <w:t>указанных</w:t>
      </w:r>
      <w:proofErr w:type="gramEnd"/>
      <w:r w:rsidRPr="00D850C5">
        <w:rPr>
          <w:color w:val="000000"/>
          <w:u w:val="single"/>
        </w:rPr>
        <w:t xml:space="preserve"> в </w:t>
      </w:r>
      <w:hyperlink r:id="rId59" w:history="1">
        <w:r w:rsidRPr="00D850C5">
          <w:rPr>
            <w:rStyle w:val="a4"/>
          </w:rPr>
          <w:t>пункте 1</w:t>
        </w:r>
      </w:hyperlink>
      <w:r w:rsidRPr="00D850C5">
        <w:rPr>
          <w:color w:val="000000"/>
          <w:u w:val="single"/>
        </w:rPr>
        <w:t xml:space="preserve"> настоящего приказа. </w:t>
      </w:r>
    </w:p>
    <w:p w:rsidR="00D850C5" w:rsidRPr="00D850C5" w:rsidRDefault="00D850C5" w:rsidP="00D850C5">
      <w:pPr>
        <w:pStyle w:val="a3"/>
        <w:spacing w:before="0" w:beforeAutospacing="0" w:after="0" w:afterAutospacing="0"/>
        <w:ind w:right="-142" w:firstLine="709"/>
        <w:jc w:val="both"/>
      </w:pPr>
      <w:r w:rsidRPr="00D850C5">
        <w:rPr>
          <w:color w:val="000000"/>
        </w:rPr>
        <w:t>Рассмотрев представленные материалы, Комиссия Магаданского УФАС России установила, что заявки участников аукциона содержат предложения о поставке товара со страной происхождения Италия. Следовательно, при заключении контракта с победителем аукциона (ООО «ПУЛЬС ХАБАРОВСК»),</w:t>
      </w:r>
      <w:r w:rsidRPr="00D850C5">
        <w:t xml:space="preserve"> </w:t>
      </w:r>
      <w:r w:rsidRPr="00D850C5">
        <w:rPr>
          <w:color w:val="000000"/>
        </w:rPr>
        <w:t xml:space="preserve">положения пункта 7 </w:t>
      </w:r>
      <w:hyperlink r:id="rId60" w:history="1">
        <w:r w:rsidRPr="00D850C5">
          <w:rPr>
            <w:rStyle w:val="a4"/>
            <w:u w:val="none"/>
          </w:rPr>
          <w:t>Приказа</w:t>
        </w:r>
      </w:hyperlink>
      <w:r w:rsidRPr="00D850C5">
        <w:rPr>
          <w:color w:val="000000"/>
        </w:rPr>
        <w:t xml:space="preserve"> №155 не применяется.</w:t>
      </w:r>
    </w:p>
    <w:p w:rsidR="00D850C5" w:rsidRPr="00D850C5" w:rsidRDefault="00D850C5" w:rsidP="00D850C5">
      <w:pPr>
        <w:pStyle w:val="a3"/>
        <w:spacing w:before="0" w:beforeAutospacing="0" w:after="0" w:afterAutospacing="0"/>
        <w:ind w:right="-142" w:firstLine="709"/>
        <w:jc w:val="both"/>
        <w:rPr>
          <w:color w:val="000000"/>
        </w:rPr>
      </w:pPr>
      <w:r w:rsidRPr="00D850C5">
        <w:rPr>
          <w:color w:val="000000"/>
        </w:rPr>
        <w:t xml:space="preserve">Таким образом, аукционная комиссия допустила нарушение </w:t>
      </w:r>
      <w:hyperlink r:id="rId61" w:history="1">
        <w:r w:rsidRPr="00D850C5">
          <w:rPr>
            <w:color w:val="000000"/>
          </w:rPr>
          <w:t>части 3 статьи 14</w:t>
        </w:r>
      </w:hyperlink>
      <w:r w:rsidRPr="00D850C5">
        <w:rPr>
          <w:color w:val="000000"/>
        </w:rPr>
        <w:t xml:space="preserve"> Закона о контрактной системе, </w:t>
      </w:r>
      <w:hyperlink r:id="rId62" w:history="1">
        <w:r w:rsidRPr="00D850C5">
          <w:rPr>
            <w:color w:val="000000"/>
          </w:rPr>
          <w:t>пункта 8</w:t>
        </w:r>
      </w:hyperlink>
      <w:r w:rsidRPr="00D850C5">
        <w:rPr>
          <w:color w:val="000000"/>
        </w:rPr>
        <w:t xml:space="preserve"> Приказа №155.</w:t>
      </w:r>
    </w:p>
    <w:p w:rsidR="00D850C5" w:rsidRPr="00D850C5" w:rsidRDefault="00D850C5" w:rsidP="0061396C">
      <w:pPr>
        <w:tabs>
          <w:tab w:val="left" w:pos="720"/>
        </w:tabs>
        <w:ind w:firstLine="709"/>
        <w:jc w:val="both"/>
        <w:rPr>
          <w:b/>
          <w:sz w:val="28"/>
          <w:szCs w:val="28"/>
        </w:rPr>
      </w:pPr>
      <w:r w:rsidRPr="00D850C5">
        <w:rPr>
          <w:b/>
          <w:sz w:val="28"/>
          <w:szCs w:val="28"/>
        </w:rPr>
        <w:t xml:space="preserve">3. Решение по жалобе №04-30/89-2017 </w:t>
      </w:r>
    </w:p>
    <w:p w:rsidR="00D850C5" w:rsidRPr="00D850C5" w:rsidRDefault="00D850C5" w:rsidP="00D850C5">
      <w:pPr>
        <w:pStyle w:val="a3"/>
        <w:spacing w:before="0" w:beforeAutospacing="0" w:after="0" w:afterAutospacing="0"/>
        <w:ind w:right="-157" w:firstLine="709"/>
        <w:jc w:val="both"/>
      </w:pPr>
      <w:proofErr w:type="gramStart"/>
      <w:r w:rsidRPr="00D850C5">
        <w:rPr>
          <w:color w:val="000000"/>
        </w:rPr>
        <w:t xml:space="preserve">В соответствии с </w:t>
      </w:r>
      <w:hyperlink r:id="rId63" w:history="1">
        <w:r w:rsidRPr="00D850C5">
          <w:rPr>
            <w:rStyle w:val="a4"/>
            <w:u w:val="none"/>
          </w:rPr>
          <w:t>частью 3 статьи 14</w:t>
        </w:r>
      </w:hyperlink>
      <w:r w:rsidRPr="00D850C5">
        <w:rPr>
          <w:color w:val="000000"/>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w:t>
      </w:r>
      <w:proofErr w:type="gramEnd"/>
      <w:r w:rsidRPr="00D850C5">
        <w:rPr>
          <w:color w:val="000000"/>
        </w:rPr>
        <w:t xml:space="preserve"> товаров, работ, услуг для целей осуществления закупок. В случае</w:t>
      </w:r>
      <w:proofErr w:type="gramStart"/>
      <w:r w:rsidRPr="00D850C5">
        <w:rPr>
          <w:color w:val="000000"/>
        </w:rPr>
        <w:t>,</w:t>
      </w:r>
      <w:proofErr w:type="gramEnd"/>
      <w:r w:rsidRPr="00D850C5">
        <w:rPr>
          <w:color w:val="000000"/>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D850C5" w:rsidRPr="00D850C5" w:rsidRDefault="00D850C5" w:rsidP="00D850C5">
      <w:pPr>
        <w:pStyle w:val="a3"/>
        <w:spacing w:before="0" w:beforeAutospacing="0" w:after="0" w:afterAutospacing="0"/>
        <w:ind w:right="-157" w:firstLine="709"/>
        <w:jc w:val="both"/>
      </w:pPr>
      <w:proofErr w:type="gramStart"/>
      <w:r w:rsidRPr="00D850C5">
        <w:rPr>
          <w:color w:val="000000"/>
        </w:rPr>
        <w:t xml:space="preserve">Согласно постановлению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 968), вступившему в силу 30.09.2016, установлен </w:t>
      </w:r>
      <w:hyperlink r:id="rId64" w:history="1">
        <w:r w:rsidRPr="00D850C5">
          <w:rPr>
            <w:rStyle w:val="a4"/>
            <w:u w:val="none"/>
          </w:rPr>
          <w:t>перечень</w:t>
        </w:r>
      </w:hyperlink>
      <w:r w:rsidRPr="00D850C5">
        <w:rPr>
          <w:color w:val="000000"/>
        </w:rPr>
        <w:t xml:space="preserve">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w:t>
      </w:r>
      <w:proofErr w:type="gramEnd"/>
      <w:r w:rsidRPr="00D850C5">
        <w:rPr>
          <w:color w:val="000000"/>
        </w:rPr>
        <w:t xml:space="preserve"> для обеспечения государственных и муниципальных нужд (далее - Перечень). </w:t>
      </w:r>
      <w:proofErr w:type="gramStart"/>
      <w:r w:rsidRPr="00D850C5">
        <w:rPr>
          <w:color w:val="000000"/>
        </w:rPr>
        <w:t xml:space="preserve">Согласно извещению и документации об аукционе, заказчиком установлены следующие коды общероссийского классификатора продукции по отдельным видам экономической деятельности ОКПД 2: 26.20.22.000, 26.20.40.190,26.20.14.000,26.20.17.110,26.20.18.000,26.30.11.120.На заседании Комиссии Магаданского УФАС России установлено, что все коды ОКПД 2, установленные в извещении и документации об аукционе, входят в </w:t>
      </w:r>
      <w:hyperlink r:id="rId65" w:history="1">
        <w:r w:rsidRPr="00D850C5">
          <w:rPr>
            <w:rStyle w:val="a4"/>
            <w:u w:val="none"/>
          </w:rPr>
          <w:t>Перечень</w:t>
        </w:r>
      </w:hyperlink>
      <w:r w:rsidRPr="00D850C5">
        <w:rPr>
          <w:color w:val="000000"/>
        </w:rPr>
        <w:t>. Вместе с тем, извещение и документация об аукционе не содержит информацию об ограничениях допуска радиоэлектронной продукции</w:t>
      </w:r>
      <w:proofErr w:type="gramEnd"/>
      <w:r w:rsidRPr="00D850C5">
        <w:rPr>
          <w:color w:val="000000"/>
        </w:rPr>
        <w:t xml:space="preserve">, </w:t>
      </w:r>
      <w:proofErr w:type="gramStart"/>
      <w:r w:rsidRPr="00D850C5">
        <w:rPr>
          <w:color w:val="000000"/>
        </w:rPr>
        <w:t>происходящей</w:t>
      </w:r>
      <w:proofErr w:type="gramEnd"/>
      <w:r w:rsidRPr="00D850C5">
        <w:rPr>
          <w:color w:val="000000"/>
        </w:rPr>
        <w:t xml:space="preserve"> из иностранных государств, в соответствии с </w:t>
      </w:r>
      <w:hyperlink r:id="rId66" w:history="1">
        <w:r w:rsidRPr="00D850C5">
          <w:rPr>
            <w:rStyle w:val="a4"/>
            <w:u w:val="none"/>
          </w:rPr>
          <w:t>Постановлением</w:t>
        </w:r>
      </w:hyperlink>
      <w:r w:rsidRPr="00D850C5">
        <w:rPr>
          <w:color w:val="000000"/>
        </w:rPr>
        <w:t xml:space="preserve"> № 968.</w:t>
      </w:r>
    </w:p>
    <w:p w:rsidR="00D850C5" w:rsidRPr="00D850C5" w:rsidRDefault="00D850C5" w:rsidP="00D850C5">
      <w:pPr>
        <w:pStyle w:val="a3"/>
        <w:spacing w:before="0" w:beforeAutospacing="0" w:after="0" w:afterAutospacing="0"/>
        <w:ind w:right="-157" w:firstLine="709"/>
        <w:jc w:val="both"/>
      </w:pPr>
      <w:hyperlink r:id="rId67" w:history="1">
        <w:proofErr w:type="gramStart"/>
        <w:r w:rsidRPr="00D850C5">
          <w:rPr>
            <w:rStyle w:val="a4"/>
            <w:u w:val="none"/>
          </w:rPr>
          <w:t>Пунктом 2</w:t>
        </w:r>
      </w:hyperlink>
      <w:r w:rsidRPr="00D850C5">
        <w:rPr>
          <w:color w:val="000000"/>
        </w:rPr>
        <w:t xml:space="preserve"> Постановления №968 установлено, что для целей осуществления закупок отдельных видов радиоэлектронной продукции, включенных в </w:t>
      </w:r>
      <w:hyperlink r:id="rId68" w:history="1">
        <w:r w:rsidRPr="00D850C5">
          <w:rPr>
            <w:rStyle w:val="a4"/>
            <w:u w:val="none"/>
          </w:rPr>
          <w:t>перечень</w:t>
        </w:r>
      </w:hyperlink>
      <w:r w:rsidRPr="00D850C5">
        <w:rPr>
          <w:color w:val="000000"/>
        </w:rPr>
        <w:t xml:space="preserve">, заказчик отклоняет все заявки (окончательные предложения), содержащие предложения о поставке отдельных видов радиоэлектронной продукции, включенных в </w:t>
      </w:r>
      <w:hyperlink r:id="rId69" w:history="1">
        <w:r w:rsidRPr="00D850C5">
          <w:rPr>
            <w:rStyle w:val="a4"/>
            <w:u w:val="none"/>
          </w:rPr>
          <w:t>перечень</w:t>
        </w:r>
      </w:hyperlink>
      <w:r w:rsidRPr="00D850C5">
        <w:rPr>
          <w:color w:val="000000"/>
        </w:rPr>
        <w:t xml:space="preserve"> и происходящих из иностранных государств, при условии, что на участие в определении поставщика подано не </w:t>
      </w:r>
      <w:r w:rsidRPr="00D850C5">
        <w:rPr>
          <w:color w:val="000000"/>
        </w:rPr>
        <w:lastRenderedPageBreak/>
        <w:t>менее 2 удовлетворяющих требованиям извещения об осуществлении закупки и (или) документации</w:t>
      </w:r>
      <w:proofErr w:type="gramEnd"/>
      <w:r w:rsidRPr="00D850C5">
        <w:rPr>
          <w:color w:val="000000"/>
        </w:rPr>
        <w:t xml:space="preserve"> о закупке заявок (окончательных предложений), которые одновременно: - содержат предложения о поставке отдельных видов радиоэлектронной продукции, включенных в </w:t>
      </w:r>
      <w:hyperlink r:id="rId70" w:history="1">
        <w:r w:rsidRPr="00D850C5">
          <w:rPr>
            <w:rStyle w:val="a4"/>
            <w:u w:val="none"/>
          </w:rPr>
          <w:t>перечень</w:t>
        </w:r>
      </w:hyperlink>
      <w:r w:rsidRPr="00D850C5">
        <w:rPr>
          <w:color w:val="000000"/>
        </w:rPr>
        <w:t xml:space="preserve"> и производимых на территории Российской Федерации; - не содержат предложений о поставке одного и того же вида радиоэлектронной продукции одного производителя. Ограничение, установленное Постановлением №968, применяется только при наличии всех условий, установленных </w:t>
      </w:r>
      <w:hyperlink r:id="rId71" w:history="1">
        <w:r w:rsidRPr="00D850C5">
          <w:rPr>
            <w:rStyle w:val="a4"/>
            <w:u w:val="none"/>
          </w:rPr>
          <w:t>пунктом 2</w:t>
        </w:r>
      </w:hyperlink>
      <w:r w:rsidRPr="00D850C5">
        <w:rPr>
          <w:color w:val="000000"/>
        </w:rPr>
        <w:t xml:space="preserve"> Постановления №968 в совокупности. При этом должно быть не менее двух удовлетворяющих требованиям извещения об осуществлении закупки и (или) документации о закупке заявок, которые не содержат предложений о поставке одного и того же вида радиоэлектронной продукции одного производителя, страной происхождения которых является Российская Федерация.</w:t>
      </w:r>
    </w:p>
    <w:p w:rsidR="00D850C5" w:rsidRPr="00D850C5" w:rsidRDefault="00D850C5" w:rsidP="00D850C5">
      <w:pPr>
        <w:pStyle w:val="a3"/>
        <w:spacing w:before="0" w:beforeAutospacing="0" w:after="0" w:afterAutospacing="0"/>
        <w:ind w:right="-157" w:firstLine="709"/>
        <w:jc w:val="both"/>
      </w:pPr>
      <w:proofErr w:type="gramStart"/>
      <w:r w:rsidRPr="00D850C5">
        <w:rPr>
          <w:color w:val="000000"/>
        </w:rPr>
        <w:t>Рассмотрев представленные первые части заявок участников аукциона, Комиссия Магаданского УФАС России приходит к выводу, что указанное нарушение не повлияло на результаты определения поставщика, в связи с тем, что в поданных на участие в аукционе заявках отсутствуют предложения о поставке товара в отношении всех видов предлагаемых товаров, страной происхождения которых является Российская Федерация.</w:t>
      </w:r>
      <w:proofErr w:type="gramEnd"/>
      <w:r w:rsidRPr="00D850C5">
        <w:rPr>
          <w:color w:val="000000"/>
        </w:rPr>
        <w:t xml:space="preserve"> Следовательно, ограничение, установленное Постановлением №968, при проведении электронного аукциона «Закупка офисной техники» (реестровый номер 0347100000917000047) не применяется.</w:t>
      </w:r>
    </w:p>
    <w:p w:rsidR="00D850C5" w:rsidRPr="00D850C5" w:rsidRDefault="00D850C5" w:rsidP="00D850C5">
      <w:pPr>
        <w:pStyle w:val="a3"/>
        <w:spacing w:before="0" w:beforeAutospacing="0" w:after="0" w:afterAutospacing="0"/>
        <w:ind w:right="-157" w:firstLine="709"/>
        <w:jc w:val="both"/>
      </w:pPr>
      <w:r w:rsidRPr="00D850C5">
        <w:rPr>
          <w:color w:val="000000"/>
        </w:rPr>
        <w:t xml:space="preserve">Таким образом, действия заказчика, не установившего в документации об аукционе в соответствии с </w:t>
      </w:r>
      <w:hyperlink r:id="rId72" w:history="1">
        <w:r w:rsidRPr="00D850C5">
          <w:rPr>
            <w:rStyle w:val="a4"/>
            <w:u w:val="none"/>
          </w:rPr>
          <w:t>Постановлением</w:t>
        </w:r>
      </w:hyperlink>
      <w:r w:rsidRPr="00D850C5">
        <w:rPr>
          <w:color w:val="000000"/>
        </w:rPr>
        <w:t xml:space="preserve"> №968 ограничения допуска радиоэлектронной продукции, происходящей из иностранных государств, нарушают </w:t>
      </w:r>
      <w:hyperlink r:id="rId73" w:history="1">
        <w:r w:rsidRPr="00D850C5">
          <w:rPr>
            <w:rStyle w:val="a4"/>
            <w:u w:val="none"/>
          </w:rPr>
          <w:t>часть 3 статьи 14</w:t>
        </w:r>
      </w:hyperlink>
      <w:r w:rsidRPr="00D850C5">
        <w:rPr>
          <w:color w:val="000000"/>
        </w:rPr>
        <w:t xml:space="preserve"> Закона о контрактной системе</w:t>
      </w:r>
    </w:p>
    <w:p w:rsidR="00D850C5" w:rsidRDefault="00D850C5" w:rsidP="0061396C">
      <w:pPr>
        <w:tabs>
          <w:tab w:val="left" w:pos="720"/>
        </w:tabs>
        <w:ind w:firstLine="709"/>
        <w:jc w:val="both"/>
        <w:rPr>
          <w:sz w:val="28"/>
          <w:szCs w:val="28"/>
        </w:rPr>
      </w:pPr>
    </w:p>
    <w:p w:rsidR="0061396C" w:rsidRPr="00915182" w:rsidRDefault="00094354" w:rsidP="0061396C">
      <w:pPr>
        <w:tabs>
          <w:tab w:val="left" w:pos="720"/>
        </w:tabs>
        <w:ind w:firstLine="709"/>
        <w:jc w:val="both"/>
        <w:rPr>
          <w:b/>
          <w:sz w:val="28"/>
          <w:szCs w:val="28"/>
        </w:rPr>
      </w:pPr>
      <w:r>
        <w:rPr>
          <w:b/>
          <w:sz w:val="28"/>
          <w:szCs w:val="28"/>
        </w:rPr>
        <w:t>2</w:t>
      </w:r>
      <w:r w:rsidR="0061396C" w:rsidRPr="00915182">
        <w:rPr>
          <w:b/>
          <w:sz w:val="28"/>
          <w:szCs w:val="28"/>
        </w:rPr>
        <w:t xml:space="preserve">. </w:t>
      </w:r>
      <w:r>
        <w:rPr>
          <w:b/>
          <w:sz w:val="28"/>
          <w:szCs w:val="28"/>
        </w:rPr>
        <w:t>Нарушения при даче разъяснений аукционной документации</w:t>
      </w:r>
      <w:r w:rsidR="0061396C" w:rsidRPr="00915182">
        <w:rPr>
          <w:b/>
          <w:sz w:val="28"/>
          <w:szCs w:val="28"/>
        </w:rPr>
        <w:t>.</w:t>
      </w:r>
    </w:p>
    <w:p w:rsidR="00094354" w:rsidRPr="00094354" w:rsidRDefault="00094354" w:rsidP="00094354">
      <w:pPr>
        <w:pStyle w:val="a3"/>
        <w:spacing w:before="0" w:beforeAutospacing="0" w:after="0" w:afterAutospacing="0"/>
        <w:ind w:right="-157" w:firstLine="709"/>
        <w:jc w:val="both"/>
        <w:rPr>
          <w:color w:val="000000"/>
        </w:rPr>
      </w:pPr>
      <w:r w:rsidRPr="00094354">
        <w:rPr>
          <w:color w:val="000000"/>
        </w:rPr>
        <w:t xml:space="preserve">В соответствии с частью 4 статьи 65 Закона о контрактной системе в течение двух дней с даты поступления от оператора электронной площадки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94354">
        <w:rPr>
          <w:color w:val="000000"/>
        </w:rPr>
        <w:t>позднее</w:t>
      </w:r>
      <w:proofErr w:type="gramEnd"/>
      <w:r w:rsidRPr="00094354">
        <w:rPr>
          <w:color w:val="000000"/>
        </w:rPr>
        <w:t xml:space="preserve"> чем за три дня до даты окончания срока подачи заявок на участие в таком аукционе. </w:t>
      </w:r>
    </w:p>
    <w:p w:rsidR="00094354" w:rsidRPr="00094354" w:rsidRDefault="00094354" w:rsidP="00094354">
      <w:pPr>
        <w:pStyle w:val="a3"/>
        <w:spacing w:before="0" w:beforeAutospacing="0" w:after="0" w:afterAutospacing="0"/>
        <w:ind w:right="-157" w:firstLine="709"/>
        <w:jc w:val="both"/>
        <w:rPr>
          <w:color w:val="000000"/>
        </w:rPr>
      </w:pPr>
      <w:r w:rsidRPr="00094354">
        <w:rPr>
          <w:color w:val="000000"/>
        </w:rPr>
        <w:t>Как следует из представленных материалов заказчику по рассматриваемому предмету закупки поступил запрос о разъяснении положений документации об электронном аукционе №РД</w:t>
      </w:r>
      <w:proofErr w:type="gramStart"/>
      <w:r w:rsidRPr="00094354">
        <w:rPr>
          <w:color w:val="000000"/>
        </w:rPr>
        <w:t>1</w:t>
      </w:r>
      <w:proofErr w:type="gramEnd"/>
      <w:r w:rsidRPr="00094354">
        <w:rPr>
          <w:color w:val="000000"/>
        </w:rPr>
        <w:t>, разъяснение на которое размещено в ЕИС 19.10.2017. Так же поступил запрос о разъяснении положении документации об электронном аукционе №РД</w:t>
      </w:r>
      <w:proofErr w:type="gramStart"/>
      <w:r w:rsidRPr="00094354">
        <w:rPr>
          <w:color w:val="000000"/>
        </w:rPr>
        <w:t>2</w:t>
      </w:r>
      <w:proofErr w:type="gramEnd"/>
      <w:r w:rsidRPr="00094354">
        <w:rPr>
          <w:color w:val="000000"/>
        </w:rPr>
        <w:t>, разъяснение на которое размещено в ЕИС 24.10.2017.</w:t>
      </w:r>
    </w:p>
    <w:p w:rsidR="00094354" w:rsidRDefault="00094354" w:rsidP="00094354">
      <w:pPr>
        <w:pStyle w:val="a3"/>
        <w:spacing w:before="0" w:beforeAutospacing="0" w:after="0" w:afterAutospacing="0"/>
        <w:ind w:right="-157" w:firstLine="709"/>
        <w:jc w:val="both"/>
        <w:rPr>
          <w:color w:val="000000"/>
        </w:rPr>
      </w:pPr>
      <w:r w:rsidRPr="00094354">
        <w:rPr>
          <w:color w:val="000000"/>
        </w:rPr>
        <w:t>В размещенном заказчиком разъяснении положения документации об электронном аукционе от 24.10.2017 №РД</w:t>
      </w:r>
      <w:proofErr w:type="gramStart"/>
      <w:r w:rsidRPr="00094354">
        <w:rPr>
          <w:color w:val="000000"/>
        </w:rPr>
        <w:t>2</w:t>
      </w:r>
      <w:proofErr w:type="gramEnd"/>
      <w:r w:rsidRPr="00094354">
        <w:rPr>
          <w:color w:val="000000"/>
        </w:rPr>
        <w:t xml:space="preserve"> не указан предмет запроса. </w:t>
      </w:r>
      <w:proofErr w:type="gramStart"/>
      <w:r w:rsidRPr="00094354">
        <w:rPr>
          <w:color w:val="000000"/>
        </w:rPr>
        <w:t xml:space="preserve">Таким образом, заказчиком допущено нарушение части 4 статьи 65 Закона о контрактной системе. </w:t>
      </w:r>
      <w:proofErr w:type="gramEnd"/>
      <w:r>
        <w:rPr>
          <w:color w:val="000000"/>
        </w:rPr>
        <w:t>(Решение по жалобе №04-30/11-2017).</w:t>
      </w:r>
    </w:p>
    <w:p w:rsidR="00094354" w:rsidRPr="00094354" w:rsidRDefault="00094354" w:rsidP="00094354">
      <w:pPr>
        <w:pStyle w:val="a3"/>
        <w:spacing w:before="0" w:beforeAutospacing="0" w:after="0" w:afterAutospacing="0"/>
        <w:ind w:right="-157" w:firstLine="709"/>
        <w:jc w:val="both"/>
        <w:rPr>
          <w:color w:val="000000"/>
        </w:rPr>
      </w:pPr>
    </w:p>
    <w:p w:rsidR="00094354" w:rsidRPr="00915182" w:rsidRDefault="00094354" w:rsidP="00094354">
      <w:pPr>
        <w:tabs>
          <w:tab w:val="left" w:pos="720"/>
        </w:tabs>
        <w:ind w:firstLine="709"/>
        <w:jc w:val="both"/>
        <w:rPr>
          <w:b/>
          <w:sz w:val="28"/>
          <w:szCs w:val="28"/>
        </w:rPr>
      </w:pPr>
      <w:r w:rsidRPr="00915182">
        <w:rPr>
          <w:b/>
          <w:sz w:val="28"/>
          <w:szCs w:val="28"/>
        </w:rPr>
        <w:t xml:space="preserve">3. </w:t>
      </w:r>
      <w:proofErr w:type="spellStart"/>
      <w:r w:rsidRPr="00915182">
        <w:rPr>
          <w:b/>
          <w:sz w:val="28"/>
          <w:szCs w:val="28"/>
        </w:rPr>
        <w:t>Неуказание</w:t>
      </w:r>
      <w:proofErr w:type="spellEnd"/>
      <w:r w:rsidRPr="00915182">
        <w:rPr>
          <w:b/>
          <w:sz w:val="28"/>
          <w:szCs w:val="28"/>
        </w:rPr>
        <w:t xml:space="preserve"> в Документации об Аукционе перечня документов, которые участники закупки должны иметь в подтверждение соответствия требованиям, установленным действующим законодательством</w:t>
      </w:r>
      <w:r w:rsidR="007D5E6A">
        <w:rPr>
          <w:b/>
          <w:sz w:val="28"/>
          <w:szCs w:val="28"/>
        </w:rPr>
        <w:t xml:space="preserve"> / </w:t>
      </w:r>
      <w:proofErr w:type="spellStart"/>
      <w:r w:rsidR="007D5E6A">
        <w:rPr>
          <w:b/>
          <w:sz w:val="28"/>
          <w:szCs w:val="28"/>
        </w:rPr>
        <w:t>неустановление</w:t>
      </w:r>
      <w:proofErr w:type="spellEnd"/>
      <w:r w:rsidR="007D5E6A">
        <w:rPr>
          <w:b/>
          <w:sz w:val="28"/>
          <w:szCs w:val="28"/>
        </w:rPr>
        <w:t xml:space="preserve"> требований и ограничений в соответствии со ст.14 Закона о контрактной системе</w:t>
      </w:r>
      <w:r w:rsidRPr="00915182">
        <w:rPr>
          <w:b/>
          <w:sz w:val="28"/>
          <w:szCs w:val="28"/>
        </w:rPr>
        <w:t>.</w:t>
      </w:r>
    </w:p>
    <w:p w:rsidR="00915182" w:rsidRPr="00915182" w:rsidRDefault="00533D98" w:rsidP="00915182">
      <w:pPr>
        <w:pStyle w:val="a3"/>
        <w:spacing w:before="0" w:beforeAutospacing="0" w:after="0" w:afterAutospacing="0"/>
        <w:ind w:firstLine="709"/>
        <w:jc w:val="both"/>
      </w:pPr>
      <w:r>
        <w:rPr>
          <w:color w:val="000000"/>
        </w:rPr>
        <w:t xml:space="preserve">А. </w:t>
      </w:r>
      <w:r w:rsidR="00915182" w:rsidRPr="00915182">
        <w:rPr>
          <w:color w:val="000000"/>
        </w:rPr>
        <w:t xml:space="preserve">Согласно ч.3 ст.14 Закона о контрактной системе в целях защиты основ конституционного строя, обеспечения обороны страны и безопасности государства, </w:t>
      </w:r>
      <w:proofErr w:type="gramStart"/>
      <w:r w:rsidR="00915182" w:rsidRPr="00915182">
        <w:rPr>
          <w:color w:val="000000"/>
        </w:rPr>
        <w:t xml:space="preserve">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w:t>
      </w:r>
      <w:r w:rsidR="00915182" w:rsidRPr="00915182">
        <w:rPr>
          <w:color w:val="000000"/>
        </w:rPr>
        <w:lastRenderedPageBreak/>
        <w:t>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w:t>
      </w:r>
      <w:proofErr w:type="gramEnd"/>
      <w:r w:rsidR="00915182" w:rsidRPr="00915182">
        <w:rPr>
          <w:color w:val="000000"/>
        </w:rPr>
        <w:t>, работ, услуг для целей осуществления закупок. В случае</w:t>
      </w:r>
      <w:proofErr w:type="gramStart"/>
      <w:r w:rsidR="00915182" w:rsidRPr="00915182">
        <w:rPr>
          <w:color w:val="000000"/>
        </w:rPr>
        <w:t>,</w:t>
      </w:r>
      <w:proofErr w:type="gramEnd"/>
      <w:r w:rsidR="00915182" w:rsidRPr="00915182">
        <w:rPr>
          <w:color w:val="000000"/>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p>
    <w:p w:rsidR="00915182" w:rsidRPr="00915182" w:rsidRDefault="00915182" w:rsidP="00915182">
      <w:pPr>
        <w:pStyle w:val="a3"/>
        <w:spacing w:before="0" w:beforeAutospacing="0" w:after="0" w:afterAutospacing="0"/>
        <w:ind w:firstLine="709"/>
        <w:jc w:val="both"/>
      </w:pPr>
      <w:proofErr w:type="gramStart"/>
      <w:r w:rsidRPr="00915182">
        <w:rPr>
          <w:color w:val="000000"/>
        </w:rPr>
        <w:t xml:space="preserve">Так, в силу </w:t>
      </w:r>
      <w:hyperlink r:id="rId74" w:history="1">
        <w:r w:rsidRPr="00915182">
          <w:rPr>
            <w:rStyle w:val="a4"/>
            <w:color w:val="000000"/>
            <w:u w:val="none"/>
          </w:rPr>
          <w:t>пункта 1</w:t>
        </w:r>
      </w:hyperlink>
      <w:r w:rsidRPr="00915182">
        <w:rPr>
          <w:color w:val="000000"/>
        </w:rPr>
        <w:t xml:space="preserve"> Постановления Правительства РФ N 1289 от 30.11.2015 для целей осуществления закупок лекарственного препарата, включенного в перечень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915182">
        <w:rPr>
          <w:color w:val="000000"/>
        </w:rPr>
        <w:t>группировочным</w:t>
      </w:r>
      <w:proofErr w:type="spellEnd"/>
      <w:r w:rsidRPr="00915182">
        <w:rPr>
          <w:color w:val="000000"/>
        </w:rPr>
        <w:t xml:space="preserve"> наименованием), являющегося предметом одного контракта (одного лота), заказчик отклоняет все</w:t>
      </w:r>
      <w:proofErr w:type="gramEnd"/>
      <w:r w:rsidRPr="00915182">
        <w:rPr>
          <w:color w:val="000000"/>
        </w:rPr>
        <w:t xml:space="preserve"> </w:t>
      </w:r>
      <w:proofErr w:type="gramStart"/>
      <w:r w:rsidRPr="00915182">
        <w:rPr>
          <w:color w:val="000000"/>
        </w:rPr>
        <w:t>заявки (окончательные предложения),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w:t>
      </w:r>
      <w:proofErr w:type="gramEnd"/>
      <w:r w:rsidRPr="00915182">
        <w:rPr>
          <w:color w:val="000000"/>
        </w:rPr>
        <w:t xml:space="preserve"> удовлетворяют требованиям извещения об осуществлении закупки и (или) документации о закупке и которые одновременно:</w:t>
      </w:r>
    </w:p>
    <w:p w:rsidR="00915182" w:rsidRPr="00915182" w:rsidRDefault="00915182" w:rsidP="00915182">
      <w:pPr>
        <w:pStyle w:val="a3"/>
        <w:spacing w:before="0" w:beforeAutospacing="0" w:after="0" w:afterAutospacing="0"/>
        <w:ind w:firstLine="709"/>
        <w:jc w:val="both"/>
      </w:pPr>
      <w:r w:rsidRPr="00915182">
        <w:rPr>
          <w:color w:val="000000"/>
        </w:rP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915182" w:rsidRPr="00915182" w:rsidRDefault="00915182" w:rsidP="00915182">
      <w:pPr>
        <w:pStyle w:val="a3"/>
        <w:spacing w:before="0" w:beforeAutospacing="0" w:after="0" w:afterAutospacing="0"/>
        <w:ind w:firstLine="709"/>
        <w:jc w:val="both"/>
      </w:pPr>
      <w:r w:rsidRPr="00915182">
        <w:rPr>
          <w:color w:val="000000"/>
        </w:rPr>
        <w:t xml:space="preserve">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75" w:history="1">
        <w:r w:rsidRPr="00915182">
          <w:rPr>
            <w:rStyle w:val="a4"/>
            <w:color w:val="000000"/>
            <w:u w:val="none"/>
          </w:rPr>
          <w:t>статьей 9</w:t>
        </w:r>
      </w:hyperlink>
      <w:r w:rsidRPr="00915182">
        <w:rPr>
          <w:color w:val="000000"/>
        </w:rPr>
        <w:t xml:space="preserve"> Федерального закона "О защите конкуренции", при сопоставлении этих заявок (окончательных предложений).</w:t>
      </w:r>
    </w:p>
    <w:p w:rsidR="00915182" w:rsidRPr="00915182" w:rsidRDefault="00915182" w:rsidP="00915182">
      <w:pPr>
        <w:pStyle w:val="a3"/>
        <w:spacing w:before="0" w:beforeAutospacing="0" w:after="0" w:afterAutospacing="0"/>
        <w:ind w:firstLine="709"/>
        <w:jc w:val="both"/>
      </w:pPr>
      <w:proofErr w:type="gramStart"/>
      <w:r w:rsidRPr="00915182">
        <w:rPr>
          <w:color w:val="000000"/>
        </w:rPr>
        <w:t xml:space="preserve">В соответствии с п.6 ч.5 ст.66 Закона о контрактной системе </w:t>
      </w:r>
      <w:r w:rsidRPr="00533D98">
        <w:rPr>
          <w:b/>
          <w:color w:val="000000"/>
          <w:u w:val="single"/>
        </w:rPr>
        <w:t xml:space="preserve">вторая часть заявки </w:t>
      </w:r>
      <w:r w:rsidRPr="00533D98">
        <w:rPr>
          <w:color w:val="000000"/>
        </w:rPr>
        <w:t>на участие в электронном аукционе</w:t>
      </w:r>
      <w:r w:rsidRPr="00533D98">
        <w:rPr>
          <w:b/>
          <w:color w:val="000000"/>
          <w:u w:val="single"/>
        </w:rPr>
        <w:t xml:space="preserve"> должна содержать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76" w:history="1">
        <w:r w:rsidRPr="00533D98">
          <w:rPr>
            <w:rStyle w:val="a4"/>
            <w:b/>
            <w:color w:val="000000"/>
          </w:rPr>
          <w:t>статьей 14</w:t>
        </w:r>
      </w:hyperlink>
      <w:r w:rsidRPr="00533D98">
        <w:rPr>
          <w:b/>
          <w:color w:val="000000"/>
          <w:u w:val="single"/>
        </w:rPr>
        <w:t xml:space="preserve"> настоящего Федерального закона, или копии этих документов</w:t>
      </w:r>
      <w:r w:rsidRPr="00915182">
        <w:rPr>
          <w:color w:val="000000"/>
        </w:rPr>
        <w:t>.</w:t>
      </w:r>
      <w:proofErr w:type="gramEnd"/>
    </w:p>
    <w:p w:rsidR="00915182" w:rsidRPr="00915182" w:rsidRDefault="00915182" w:rsidP="00915182">
      <w:pPr>
        <w:pStyle w:val="a3"/>
        <w:spacing w:before="0" w:beforeAutospacing="0" w:after="0" w:afterAutospacing="0"/>
        <w:ind w:firstLine="709"/>
        <w:jc w:val="both"/>
      </w:pPr>
      <w:proofErr w:type="gramStart"/>
      <w:r w:rsidRPr="00915182">
        <w:rPr>
          <w:color w:val="000000"/>
        </w:rPr>
        <w:t xml:space="preserve">В соответствии с </w:t>
      </w:r>
      <w:hyperlink r:id="rId77" w:history="1">
        <w:r w:rsidRPr="00915182">
          <w:rPr>
            <w:rStyle w:val="a4"/>
            <w:color w:val="000000"/>
            <w:u w:val="none"/>
          </w:rPr>
          <w:t>пунктом 2</w:t>
        </w:r>
      </w:hyperlink>
      <w:r w:rsidRPr="00915182">
        <w:rPr>
          <w:color w:val="000000"/>
        </w:rPr>
        <w:t xml:space="preserve"> Постановления Правительства N 1289 от 30.11.2015 подтверждением страны происхождения лекарственного препарата является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78" w:history="1">
        <w:r w:rsidRPr="00915182">
          <w:rPr>
            <w:rStyle w:val="a4"/>
            <w:color w:val="000000"/>
            <w:u w:val="none"/>
          </w:rPr>
          <w:t>форме</w:t>
        </w:r>
      </w:hyperlink>
      <w:r w:rsidRPr="00915182">
        <w:rPr>
          <w:color w:val="000000"/>
        </w:rPr>
        <w:t>,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w:t>
      </w:r>
      <w:proofErr w:type="gramEnd"/>
      <w:r w:rsidRPr="00915182">
        <w:rPr>
          <w:color w:val="000000"/>
        </w:rPr>
        <w:t xml:space="preserve"> с критериями определения страны происхождения товаров, предусмотренными указанными </w:t>
      </w:r>
      <w:hyperlink r:id="rId79" w:history="1">
        <w:r w:rsidRPr="00915182">
          <w:rPr>
            <w:rStyle w:val="a4"/>
            <w:color w:val="000000"/>
            <w:u w:val="none"/>
          </w:rPr>
          <w:t>Правилами</w:t>
        </w:r>
      </w:hyperlink>
      <w:r w:rsidRPr="00915182">
        <w:rPr>
          <w:color w:val="000000"/>
        </w:rPr>
        <w:t>.</w:t>
      </w:r>
    </w:p>
    <w:p w:rsidR="00915182" w:rsidRPr="00915182" w:rsidRDefault="00915182" w:rsidP="00915182">
      <w:pPr>
        <w:pStyle w:val="a3"/>
        <w:spacing w:before="0" w:beforeAutospacing="0" w:after="0" w:afterAutospacing="0"/>
        <w:ind w:firstLine="709"/>
        <w:jc w:val="both"/>
      </w:pPr>
      <w:r w:rsidRPr="00915182">
        <w:rPr>
          <w:color w:val="000000"/>
        </w:rPr>
        <w:t>Из представленных материалов следует, что заказчик в составе второй части заявки не требует от участников закупки предоставление сертификата о происхождении товара.</w:t>
      </w:r>
    </w:p>
    <w:p w:rsidR="00915182" w:rsidRDefault="00915182" w:rsidP="00915182">
      <w:pPr>
        <w:pStyle w:val="a3"/>
        <w:spacing w:before="0" w:beforeAutospacing="0" w:after="0" w:afterAutospacing="0"/>
        <w:ind w:firstLine="709"/>
        <w:jc w:val="both"/>
        <w:rPr>
          <w:color w:val="000000"/>
        </w:rPr>
      </w:pPr>
      <w:r w:rsidRPr="00915182">
        <w:rPr>
          <w:color w:val="000000"/>
        </w:rPr>
        <w:t>Следовательно, заказчиком допущено нарушение п.6 ч.5 ст.66 Закона о контрактной системе.</w:t>
      </w:r>
    </w:p>
    <w:p w:rsidR="00533D98" w:rsidRDefault="00533D98" w:rsidP="00915182">
      <w:pPr>
        <w:pStyle w:val="a3"/>
        <w:spacing w:before="0" w:beforeAutospacing="0" w:after="0" w:afterAutospacing="0"/>
        <w:ind w:firstLine="709"/>
        <w:jc w:val="both"/>
        <w:rPr>
          <w:color w:val="000000"/>
        </w:rPr>
      </w:pPr>
    </w:p>
    <w:p w:rsidR="0061396C" w:rsidRPr="0072244B" w:rsidRDefault="007D5E6A" w:rsidP="0061396C">
      <w:pPr>
        <w:tabs>
          <w:tab w:val="left" w:pos="720"/>
        </w:tabs>
        <w:ind w:firstLine="709"/>
        <w:jc w:val="both"/>
        <w:rPr>
          <w:b/>
          <w:sz w:val="28"/>
          <w:szCs w:val="28"/>
        </w:rPr>
      </w:pPr>
      <w:r>
        <w:rPr>
          <w:b/>
          <w:sz w:val="28"/>
          <w:szCs w:val="28"/>
        </w:rPr>
        <w:t>4</w:t>
      </w:r>
      <w:r w:rsidR="0061396C" w:rsidRPr="0072244B">
        <w:rPr>
          <w:b/>
          <w:sz w:val="28"/>
          <w:szCs w:val="28"/>
        </w:rPr>
        <w:t>. Незаконные требования к участникам о наличии допуска СРО.</w:t>
      </w:r>
    </w:p>
    <w:p w:rsidR="007D5E6A" w:rsidRDefault="007D5E6A" w:rsidP="007D5E6A">
      <w:pPr>
        <w:pStyle w:val="a3"/>
        <w:spacing w:before="0" w:beforeAutospacing="0" w:after="0" w:afterAutospacing="0"/>
        <w:ind w:firstLine="709"/>
        <w:jc w:val="both"/>
        <w:rPr>
          <w:color w:val="000000"/>
        </w:rPr>
      </w:pPr>
      <w:r>
        <w:rPr>
          <w:color w:val="000000"/>
        </w:rPr>
        <w:lastRenderedPageBreak/>
        <w:t xml:space="preserve">Комиссией Магаданского УФАС России рассмотрена жалоба на действия заказчика при проведении электронного аукциона </w:t>
      </w:r>
      <w:r w:rsidRPr="007D5E6A">
        <w:rPr>
          <w:color w:val="000000"/>
        </w:rPr>
        <w:t>«Ремонт подпорной стены в районе домов № 10, корп. 1, 2 по улице Колымской в городе Магадане (1 этап)» (реестровый номер 0347300000517000322)</w:t>
      </w:r>
      <w:r>
        <w:rPr>
          <w:color w:val="000000"/>
        </w:rPr>
        <w:t>.</w:t>
      </w:r>
    </w:p>
    <w:p w:rsidR="007D5E6A" w:rsidRDefault="007D5E6A" w:rsidP="007D5E6A">
      <w:pPr>
        <w:pStyle w:val="a3"/>
        <w:spacing w:before="0" w:beforeAutospacing="0" w:after="0" w:afterAutospacing="0"/>
        <w:ind w:firstLine="709"/>
        <w:jc w:val="both"/>
        <w:rPr>
          <w:color w:val="000000"/>
        </w:rPr>
      </w:pPr>
      <w:r>
        <w:rPr>
          <w:color w:val="000000"/>
        </w:rPr>
        <w:t xml:space="preserve">К участникам предъявлено </w:t>
      </w:r>
      <w:proofErr w:type="gramStart"/>
      <w:r>
        <w:rPr>
          <w:color w:val="000000"/>
        </w:rPr>
        <w:t>требовании</w:t>
      </w:r>
      <w:proofErr w:type="gramEnd"/>
      <w:r>
        <w:rPr>
          <w:color w:val="000000"/>
        </w:rPr>
        <w:t xml:space="preserve"> об обязательном членстве в </w:t>
      </w:r>
      <w:proofErr w:type="spellStart"/>
      <w:r>
        <w:rPr>
          <w:color w:val="000000"/>
        </w:rPr>
        <w:t>саморегулируеой</w:t>
      </w:r>
      <w:proofErr w:type="spellEnd"/>
      <w:r>
        <w:rPr>
          <w:color w:val="000000"/>
        </w:rPr>
        <w:t xml:space="preserve"> организации.</w:t>
      </w:r>
    </w:p>
    <w:p w:rsidR="007D5E6A" w:rsidRPr="007D5E6A" w:rsidRDefault="007D5E6A" w:rsidP="007D5E6A">
      <w:pPr>
        <w:pStyle w:val="a3"/>
        <w:spacing w:before="0" w:beforeAutospacing="0" w:after="0" w:afterAutospacing="0"/>
        <w:ind w:firstLine="709"/>
        <w:jc w:val="both"/>
      </w:pPr>
      <w:r w:rsidRPr="007D5E6A">
        <w:rPr>
          <w:color w:val="000000"/>
        </w:rPr>
        <w:t xml:space="preserve">На заседании Комиссии представитель заказчика пояснил, что подпорная стена – это конструкционное </w:t>
      </w:r>
      <w:r w:rsidRPr="007D5E6A">
        <w:rPr>
          <w:color w:val="000000"/>
          <w:u w:val="single"/>
        </w:rPr>
        <w:t>сооружение</w:t>
      </w:r>
      <w:r w:rsidRPr="007D5E6A">
        <w:rPr>
          <w:color w:val="000000"/>
        </w:rPr>
        <w:t>, основное назначение которого состоит в удержании от сползания или обрушения массива грунта, расположенного на уклонах. Другими словами, это не что иное, как конструкция, выступающая в роли опорного элемента, то есть она не позволяет различным сооружениям, расположенным на наклонной плоскости, и грунту под ними обрушиться или обвалиться под воздействием тяжести собственной массы. Подпорная стена является сооружением, прочно связанным с землей, ее перемещение без несоразмерного ущерба назначению невозможно. В связи с чем, заказчик полагает, что подпорная стена является объектом капитального строительства. Значит, для ее ремонта необходимо предъявление требований к участникам о наличии членства в саморегулируемой организации.</w:t>
      </w:r>
    </w:p>
    <w:p w:rsidR="007D5E6A" w:rsidRPr="007D5E6A" w:rsidRDefault="007D5E6A" w:rsidP="007D5E6A">
      <w:pPr>
        <w:pStyle w:val="a3"/>
        <w:spacing w:before="0" w:beforeAutospacing="0" w:after="0" w:afterAutospacing="0"/>
        <w:ind w:firstLine="709"/>
        <w:jc w:val="both"/>
      </w:pPr>
      <w:r w:rsidRPr="007D5E6A">
        <w:rPr>
          <w:color w:val="000000"/>
        </w:rPr>
        <w:t>Рассмотрев указанные пояснения, Комиссия находит их несостоятельными по следующим основаниям.</w:t>
      </w:r>
    </w:p>
    <w:p w:rsidR="007D5E6A" w:rsidRPr="007D5E6A" w:rsidRDefault="007D5E6A" w:rsidP="007D5E6A">
      <w:pPr>
        <w:pStyle w:val="a3"/>
        <w:spacing w:before="0" w:beforeAutospacing="0" w:after="0" w:afterAutospacing="0"/>
        <w:ind w:firstLine="709"/>
        <w:jc w:val="both"/>
      </w:pPr>
      <w:r w:rsidRPr="007D5E6A">
        <w:rPr>
          <w:color w:val="000000"/>
        </w:rPr>
        <w:t xml:space="preserve">Согласно ч.1 ст.52 </w:t>
      </w:r>
      <w:proofErr w:type="spellStart"/>
      <w:r w:rsidRPr="007D5E6A">
        <w:rPr>
          <w:color w:val="000000"/>
        </w:rPr>
        <w:t>ГрК</w:t>
      </w:r>
      <w:proofErr w:type="spellEnd"/>
      <w:r w:rsidRPr="007D5E6A">
        <w:rPr>
          <w:color w:val="000000"/>
        </w:rPr>
        <w:t xml:space="preserve"> РФ </w:t>
      </w:r>
      <w:r w:rsidRPr="007D5E6A">
        <w:rPr>
          <w:color w:val="000000"/>
          <w:u w:val="single"/>
        </w:rPr>
        <w:t xml:space="preserve">строительство, реконструкция </w:t>
      </w:r>
      <w:r w:rsidRPr="007D5E6A">
        <w:rPr>
          <w:b/>
          <w:bCs/>
          <w:color w:val="000000"/>
          <w:u w:val="single"/>
        </w:rPr>
        <w:t>объектов капитального строительства</w:t>
      </w:r>
      <w:r w:rsidRPr="007D5E6A">
        <w:rPr>
          <w:color w:val="000000"/>
          <w:u w:val="single"/>
        </w:rPr>
        <w:t>, а также их капитальный ремонт</w:t>
      </w:r>
      <w:r w:rsidRPr="007D5E6A">
        <w:rPr>
          <w:color w:val="000000"/>
        </w:rPr>
        <w:t xml:space="preserve">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D5E6A" w:rsidRPr="007D5E6A" w:rsidRDefault="007D5E6A" w:rsidP="007D5E6A">
      <w:pPr>
        <w:pStyle w:val="a3"/>
        <w:spacing w:before="0" w:beforeAutospacing="0" w:after="0" w:afterAutospacing="0"/>
        <w:ind w:firstLine="709"/>
        <w:jc w:val="both"/>
      </w:pPr>
      <w:proofErr w:type="gramStart"/>
      <w:r w:rsidRPr="007D5E6A">
        <w:rPr>
          <w:color w:val="000000"/>
        </w:rPr>
        <w:t xml:space="preserve">В соответствии с </w:t>
      </w:r>
      <w:hyperlink r:id="rId80" w:history="1">
        <w:r w:rsidRPr="007D5E6A">
          <w:rPr>
            <w:rStyle w:val="a4"/>
            <w:color w:val="000000"/>
            <w:u w:val="none"/>
          </w:rPr>
          <w:t>ч.2 ст.52</w:t>
        </w:r>
      </w:hyperlink>
      <w:r w:rsidRPr="007D5E6A">
        <w:rPr>
          <w:color w:val="000000"/>
        </w:rPr>
        <w:t xml:space="preserve"> </w:t>
      </w:r>
      <w:proofErr w:type="spellStart"/>
      <w:r w:rsidRPr="007D5E6A">
        <w:rPr>
          <w:color w:val="000000"/>
        </w:rPr>
        <w:t>ГрК</w:t>
      </w:r>
      <w:proofErr w:type="spellEnd"/>
      <w:r w:rsidRPr="007D5E6A">
        <w:rPr>
          <w:color w:val="000000"/>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w:t>
      </w:r>
      <w:r w:rsidRPr="007D5E6A">
        <w:rPr>
          <w:b/>
          <w:bCs/>
          <w:color w:val="000000"/>
          <w:u w:val="single"/>
        </w:rPr>
        <w:t>объектов капитального строительства</w:t>
      </w:r>
      <w:proofErr w:type="gramEnd"/>
      <w:r w:rsidRPr="007D5E6A">
        <w:rPr>
          <w:color w:val="000000"/>
        </w:rPr>
        <w:t xml:space="preserve">, если иное не установлено настоящей </w:t>
      </w:r>
      <w:hyperlink r:id="rId81" w:history="1">
        <w:r w:rsidRPr="007D5E6A">
          <w:rPr>
            <w:rStyle w:val="a4"/>
            <w:color w:val="000000"/>
            <w:u w:val="none"/>
          </w:rPr>
          <w:t>статьей</w:t>
        </w:r>
      </w:hyperlink>
      <w:r w:rsidRPr="007D5E6A">
        <w:rPr>
          <w:color w:val="000000"/>
        </w:rPr>
        <w:t>.</w:t>
      </w:r>
    </w:p>
    <w:p w:rsidR="007D5E6A" w:rsidRPr="007D5E6A" w:rsidRDefault="007D5E6A" w:rsidP="007D5E6A">
      <w:pPr>
        <w:pStyle w:val="a3"/>
        <w:spacing w:before="0" w:beforeAutospacing="0" w:after="0" w:afterAutospacing="0"/>
        <w:ind w:firstLine="709"/>
        <w:jc w:val="both"/>
      </w:pPr>
      <w:r w:rsidRPr="007D5E6A">
        <w:rPr>
          <w:color w:val="000000"/>
        </w:rPr>
        <w:t xml:space="preserve">Таким образом, требование о наличии членства саморегулируемой организации может быть предъявлено заказчиком только в случае, если выполняются работы в области строительства, реконструкции, капитального ремонта </w:t>
      </w:r>
      <w:r w:rsidRPr="007D5E6A">
        <w:rPr>
          <w:b/>
          <w:bCs/>
          <w:color w:val="000000"/>
          <w:u w:val="single"/>
        </w:rPr>
        <w:t>объектов капитального строительства.</w:t>
      </w:r>
    </w:p>
    <w:p w:rsidR="007D5E6A" w:rsidRPr="007D5E6A" w:rsidRDefault="007D5E6A" w:rsidP="007D5E6A">
      <w:pPr>
        <w:pStyle w:val="a3"/>
        <w:spacing w:before="0" w:beforeAutospacing="0" w:after="0" w:afterAutospacing="0"/>
        <w:ind w:firstLine="709"/>
        <w:jc w:val="both"/>
      </w:pPr>
      <w:hyperlink r:id="rId82" w:history="1">
        <w:r w:rsidRPr="007D5E6A">
          <w:rPr>
            <w:rStyle w:val="a4"/>
            <w:color w:val="000000"/>
            <w:u w:val="none"/>
          </w:rPr>
          <w:t>Пунктом 10 части 1 статьи 1</w:t>
        </w:r>
      </w:hyperlink>
      <w:r w:rsidRPr="007D5E6A">
        <w:rPr>
          <w:color w:val="000000"/>
        </w:rPr>
        <w:t xml:space="preserve"> </w:t>
      </w:r>
      <w:proofErr w:type="spellStart"/>
      <w:r w:rsidRPr="007D5E6A">
        <w:rPr>
          <w:color w:val="000000"/>
        </w:rPr>
        <w:t>ГрК</w:t>
      </w:r>
      <w:proofErr w:type="spellEnd"/>
      <w:r w:rsidRPr="007D5E6A">
        <w:rPr>
          <w:color w:val="000000"/>
        </w:rPr>
        <w:t xml:space="preserve"> РФ установлено, что под </w:t>
      </w:r>
      <w:r w:rsidRPr="007D5E6A">
        <w:rPr>
          <w:color w:val="000000"/>
          <w:u w:val="single"/>
        </w:rPr>
        <w:t>объектом капитального строительства</w:t>
      </w:r>
      <w:r w:rsidRPr="007D5E6A">
        <w:rPr>
          <w:color w:val="000000"/>
        </w:rPr>
        <w:t xml:space="preserve"> понимается здание, строение, </w:t>
      </w:r>
      <w:r w:rsidRPr="007D5E6A">
        <w:rPr>
          <w:color w:val="000000"/>
          <w:u w:val="single"/>
        </w:rPr>
        <w:t>сооружение</w:t>
      </w:r>
      <w:r w:rsidRPr="007D5E6A">
        <w:rPr>
          <w:color w:val="000000"/>
        </w:rPr>
        <w:t>,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D5E6A" w:rsidRPr="007D5E6A" w:rsidRDefault="007D5E6A" w:rsidP="007D5E6A">
      <w:pPr>
        <w:pStyle w:val="a3"/>
        <w:spacing w:before="0" w:beforeAutospacing="0" w:after="0" w:afterAutospacing="0"/>
        <w:ind w:firstLine="709"/>
        <w:jc w:val="both"/>
      </w:pPr>
      <w:proofErr w:type="gramStart"/>
      <w:r w:rsidRPr="007D5E6A">
        <w:rPr>
          <w:color w:val="000000"/>
        </w:rPr>
        <w:t xml:space="preserve">В силу </w:t>
      </w:r>
      <w:hyperlink r:id="rId83" w:history="1">
        <w:r w:rsidRPr="007D5E6A">
          <w:rPr>
            <w:rStyle w:val="a4"/>
            <w:color w:val="000000"/>
            <w:u w:val="none"/>
          </w:rPr>
          <w:t>пункта 14.2 статьи 1</w:t>
        </w:r>
      </w:hyperlink>
      <w:r w:rsidRPr="007D5E6A">
        <w:rPr>
          <w:color w:val="000000"/>
        </w:rPr>
        <w:t xml:space="preserve"> </w:t>
      </w:r>
      <w:proofErr w:type="spellStart"/>
      <w:r w:rsidRPr="007D5E6A">
        <w:rPr>
          <w:color w:val="000000"/>
        </w:rPr>
        <w:t>ГрК</w:t>
      </w:r>
      <w:proofErr w:type="spellEnd"/>
      <w:r w:rsidRPr="007D5E6A">
        <w:rPr>
          <w:color w:val="000000"/>
        </w:rPr>
        <w:t xml:space="preserve"> РФ капитальный ремонт объектов капитального строительства – </w:t>
      </w:r>
      <w:r w:rsidRPr="007D5E6A">
        <w:rPr>
          <w:b/>
          <w:bCs/>
          <w:color w:val="000000"/>
          <w:u w:val="single"/>
        </w:rPr>
        <w:t>замена и (или) восстановление строительных конструкций объектов капитального строительства</w:t>
      </w:r>
      <w:r w:rsidRPr="007D5E6A">
        <w:rPr>
          <w:color w:val="000000"/>
        </w:rPr>
        <w:t xml:space="preserve">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w:t>
      </w:r>
      <w:proofErr w:type="gramEnd"/>
      <w:r w:rsidRPr="007D5E6A">
        <w:rPr>
          <w:color w:val="000000"/>
        </w:rPr>
        <w:t xml:space="preserve"> улучшающие показатели таких конструкций элементы и (или) восстановление указанных элементов.</w:t>
      </w:r>
    </w:p>
    <w:p w:rsidR="007D5E6A" w:rsidRPr="007D5E6A" w:rsidRDefault="007D5E6A" w:rsidP="007D5E6A">
      <w:pPr>
        <w:pStyle w:val="a3"/>
        <w:spacing w:before="0" w:beforeAutospacing="0" w:after="0" w:afterAutospacing="0"/>
        <w:ind w:firstLine="709"/>
        <w:jc w:val="both"/>
      </w:pPr>
      <w:proofErr w:type="gramStart"/>
      <w:r w:rsidRPr="007D5E6A">
        <w:rPr>
          <w:color w:val="000000"/>
        </w:rPr>
        <w:t xml:space="preserve">Согласно п.23 ст.2 Федерального закона от 30.12.2009 № 384-ФЗ "Технический регламент о безопасности зданий и сооружений"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w:t>
      </w:r>
      <w:r w:rsidRPr="007D5E6A">
        <w:rPr>
          <w:color w:val="000000"/>
        </w:rPr>
        <w:lastRenderedPageBreak/>
        <w:t>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w:t>
      </w:r>
      <w:proofErr w:type="gramEnd"/>
      <w:r w:rsidRPr="007D5E6A">
        <w:rPr>
          <w:color w:val="000000"/>
        </w:rPr>
        <w:t xml:space="preserve"> людей и грузов.</w:t>
      </w:r>
    </w:p>
    <w:p w:rsidR="007D5E6A" w:rsidRPr="007D5E6A" w:rsidRDefault="007D5E6A" w:rsidP="007D5E6A">
      <w:pPr>
        <w:pStyle w:val="a3"/>
        <w:spacing w:before="0" w:beforeAutospacing="0" w:after="0" w:afterAutospacing="0"/>
        <w:ind w:firstLine="709"/>
        <w:jc w:val="both"/>
      </w:pPr>
      <w:r w:rsidRPr="007D5E6A">
        <w:rPr>
          <w:color w:val="000000"/>
        </w:rPr>
        <w:t>В соответствии с п.24 ст.2 Федерального закона от 30.12.2009 № 384-ФЗ "Технический регламент о безопасности зданий и сооружений" строительная конструкция – часть здания или сооружения, выполняющая определенные несущие, ограждающие и (или) эстетические функции.</w:t>
      </w:r>
    </w:p>
    <w:p w:rsidR="007D5E6A" w:rsidRPr="007D5E6A" w:rsidRDefault="007D5E6A" w:rsidP="007D5E6A">
      <w:pPr>
        <w:pStyle w:val="a3"/>
        <w:spacing w:before="0" w:beforeAutospacing="0" w:after="0" w:afterAutospacing="0"/>
        <w:ind w:firstLine="709"/>
        <w:jc w:val="both"/>
      </w:pPr>
      <w:r w:rsidRPr="007D5E6A">
        <w:rPr>
          <w:color w:val="000000"/>
        </w:rPr>
        <w:t xml:space="preserve">Согласно распоряжению </w:t>
      </w:r>
      <w:proofErr w:type="spellStart"/>
      <w:r w:rsidRPr="007D5E6A">
        <w:rPr>
          <w:color w:val="000000"/>
        </w:rPr>
        <w:t>Росавтодора</w:t>
      </w:r>
      <w:proofErr w:type="spellEnd"/>
      <w:r w:rsidRPr="007D5E6A">
        <w:rPr>
          <w:color w:val="000000"/>
        </w:rPr>
        <w:t xml:space="preserve"> от 30.03.2011 № 246-р "Об издании и применении ОДМ 218.3.008-2011 "Рекомендации по мониторингу и обследованию подпорных стен и удерживающих сооружений на оползневых участках автомобильных дорог", </w:t>
      </w:r>
      <w:r w:rsidRPr="007D5E6A">
        <w:rPr>
          <w:b/>
          <w:bCs/>
          <w:color w:val="000000"/>
          <w:u w:val="single"/>
        </w:rPr>
        <w:t>подпорные стены</w:t>
      </w:r>
      <w:r w:rsidRPr="007D5E6A">
        <w:rPr>
          <w:color w:val="000000"/>
        </w:rPr>
        <w:t xml:space="preserve"> и удерживающие сооружения: </w:t>
      </w:r>
      <w:r w:rsidRPr="007D5E6A">
        <w:rPr>
          <w:b/>
          <w:bCs/>
          <w:color w:val="000000"/>
          <w:u w:val="single"/>
        </w:rPr>
        <w:t>конструкции</w:t>
      </w:r>
      <w:r w:rsidRPr="007D5E6A">
        <w:rPr>
          <w:color w:val="000000"/>
        </w:rPr>
        <w:t xml:space="preserve">, предназначенные для удержания от обрушения находящегося за ними грунта и воспринимающие расположенные на его поверхности нагрузки. По типу конструкции различают: гравитационные, свайные, анкерные и </w:t>
      </w:r>
      <w:proofErr w:type="spellStart"/>
      <w:r w:rsidRPr="007D5E6A">
        <w:rPr>
          <w:color w:val="000000"/>
        </w:rPr>
        <w:t>армогрунтовые</w:t>
      </w:r>
      <w:proofErr w:type="spellEnd"/>
      <w:r w:rsidRPr="007D5E6A">
        <w:rPr>
          <w:color w:val="000000"/>
        </w:rPr>
        <w:t xml:space="preserve">. </w:t>
      </w:r>
      <w:proofErr w:type="gramStart"/>
      <w:r w:rsidRPr="007D5E6A">
        <w:rPr>
          <w:color w:val="000000"/>
        </w:rPr>
        <w:t>По типу материала различают: бетонные, железобетонные, металлические, из каменной кладки, из габионов и ряжей.</w:t>
      </w:r>
      <w:proofErr w:type="gramEnd"/>
      <w:r w:rsidRPr="007D5E6A">
        <w:rPr>
          <w:color w:val="000000"/>
        </w:rPr>
        <w:t xml:space="preserve"> По расположению относительно защищаемой дороги различают: верховые и низовые.</w:t>
      </w:r>
    </w:p>
    <w:p w:rsidR="007D5E6A" w:rsidRPr="007D5E6A" w:rsidRDefault="007D5E6A" w:rsidP="007D5E6A">
      <w:pPr>
        <w:pStyle w:val="a3"/>
        <w:spacing w:before="0" w:beforeAutospacing="0" w:after="0" w:afterAutospacing="0"/>
        <w:ind w:firstLine="709"/>
        <w:jc w:val="both"/>
      </w:pPr>
      <w:r w:rsidRPr="007D5E6A">
        <w:rPr>
          <w:color w:val="000000"/>
        </w:rPr>
        <w:t>Таким образом, подпорная стена является строительной конструкцией и не может являться объектом капитального строительства.</w:t>
      </w:r>
    </w:p>
    <w:p w:rsidR="007D5E6A" w:rsidRPr="007D5E6A" w:rsidRDefault="007D5E6A" w:rsidP="007D5E6A">
      <w:pPr>
        <w:pStyle w:val="a3"/>
        <w:spacing w:before="0" w:beforeAutospacing="0" w:after="0" w:afterAutospacing="0"/>
        <w:ind w:firstLine="709"/>
        <w:jc w:val="both"/>
      </w:pPr>
      <w:r w:rsidRPr="007D5E6A">
        <w:rPr>
          <w:color w:val="000000"/>
        </w:rPr>
        <w:t>Кроме того, из части 3 «Техническое задание на выполнение работ (описание объекта закупки) аукционной документации следует, что ремонт подпорной стены осуществляется согласно ведомости объемов работ и проектно-сметной документации шифр №17-089-1-АС, СМ.</w:t>
      </w:r>
    </w:p>
    <w:p w:rsidR="007D5E6A" w:rsidRPr="007D5E6A" w:rsidRDefault="007D5E6A" w:rsidP="007D5E6A">
      <w:pPr>
        <w:pStyle w:val="a3"/>
        <w:spacing w:before="0" w:beforeAutospacing="0" w:after="0" w:afterAutospacing="0"/>
        <w:ind w:firstLine="709"/>
        <w:jc w:val="both"/>
      </w:pPr>
      <w:r w:rsidRPr="007D5E6A">
        <w:rPr>
          <w:color w:val="000000"/>
        </w:rPr>
        <w:t xml:space="preserve">Как следует из рабочей документации шифр №17-089-1-АС, СМ, проектом предусматривается устройство подпорной стены из </w:t>
      </w:r>
      <w:proofErr w:type="spellStart"/>
      <w:r w:rsidRPr="007D5E6A">
        <w:rPr>
          <w:color w:val="000000"/>
        </w:rPr>
        <w:t>габионных</w:t>
      </w:r>
      <w:proofErr w:type="spellEnd"/>
      <w:r w:rsidRPr="007D5E6A">
        <w:rPr>
          <w:color w:val="000000"/>
        </w:rPr>
        <w:t xml:space="preserve"> сетчатых изделий (ГСИ) </w:t>
      </w:r>
      <w:r w:rsidRPr="007D5E6A">
        <w:rPr>
          <w:color w:val="000000"/>
          <w:u w:val="single"/>
        </w:rPr>
        <w:t>возле существующей деформированной подпорной стены</w:t>
      </w:r>
      <w:r w:rsidRPr="007D5E6A">
        <w:rPr>
          <w:color w:val="000000"/>
        </w:rPr>
        <w:t xml:space="preserve"> с заполнением пазух щебнем на всю высоту. </w:t>
      </w:r>
    </w:p>
    <w:p w:rsidR="007D5E6A" w:rsidRPr="007D5E6A" w:rsidRDefault="007D5E6A" w:rsidP="007D5E6A">
      <w:pPr>
        <w:pStyle w:val="a3"/>
        <w:spacing w:before="0" w:beforeAutospacing="0" w:after="0" w:afterAutospacing="0"/>
        <w:ind w:firstLine="709"/>
        <w:jc w:val="both"/>
      </w:pPr>
      <w:r w:rsidRPr="007D5E6A">
        <w:rPr>
          <w:color w:val="000000"/>
        </w:rPr>
        <w:t>Из представленного проекта следует, что существующая подпорная стена при производимых работах не затрагивается.</w:t>
      </w:r>
    </w:p>
    <w:p w:rsidR="007D5E6A" w:rsidRPr="007D5E6A" w:rsidRDefault="007D5E6A" w:rsidP="007D5E6A">
      <w:pPr>
        <w:pStyle w:val="a3"/>
        <w:spacing w:before="0" w:beforeAutospacing="0" w:after="0" w:afterAutospacing="0"/>
        <w:ind w:firstLine="709"/>
        <w:jc w:val="both"/>
      </w:pPr>
      <w:r w:rsidRPr="007D5E6A">
        <w:rPr>
          <w:color w:val="000000"/>
        </w:rPr>
        <w:t xml:space="preserve">В соответствии с ГОСТ </w:t>
      </w:r>
      <w:proofErr w:type="gramStart"/>
      <w:r w:rsidRPr="007D5E6A">
        <w:rPr>
          <w:color w:val="000000"/>
        </w:rPr>
        <w:t>Р</w:t>
      </w:r>
      <w:proofErr w:type="gramEnd"/>
      <w:r w:rsidRPr="007D5E6A">
        <w:rPr>
          <w:color w:val="000000"/>
        </w:rPr>
        <w:t xml:space="preserve"> 52132-2003 «Изделия из сетки для </w:t>
      </w:r>
      <w:proofErr w:type="spellStart"/>
      <w:r w:rsidRPr="007D5E6A">
        <w:rPr>
          <w:color w:val="000000"/>
        </w:rPr>
        <w:t>габионных</w:t>
      </w:r>
      <w:proofErr w:type="spellEnd"/>
      <w:r w:rsidRPr="007D5E6A">
        <w:rPr>
          <w:color w:val="000000"/>
        </w:rPr>
        <w:t xml:space="preserve"> конструкций. Технические условия», </w:t>
      </w:r>
      <w:proofErr w:type="spellStart"/>
      <w:r w:rsidRPr="007D5E6A">
        <w:rPr>
          <w:color w:val="000000"/>
        </w:rPr>
        <w:t>габионные</w:t>
      </w:r>
      <w:proofErr w:type="spellEnd"/>
      <w:r w:rsidRPr="007D5E6A">
        <w:rPr>
          <w:color w:val="000000"/>
        </w:rPr>
        <w:t xml:space="preserve"> сетчатые изделия (ГСИ): Объемные изделия различной формы из проволочной крученой с шестиугольными ячейками сетки по </w:t>
      </w:r>
      <w:hyperlink r:id="rId84" w:tooltip="Сетки проволочные крученые с шестиугольными ячейками для габионных конструкций. Технические условия" w:history="1">
        <w:r w:rsidRPr="007D5E6A">
          <w:rPr>
            <w:rStyle w:val="a4"/>
            <w:u w:val="none"/>
          </w:rPr>
          <w:t xml:space="preserve">ГОСТ </w:t>
        </w:r>
        <w:proofErr w:type="gramStart"/>
        <w:r w:rsidRPr="007D5E6A">
          <w:rPr>
            <w:rStyle w:val="a4"/>
            <w:u w:val="none"/>
          </w:rPr>
          <w:t>Р</w:t>
        </w:r>
        <w:proofErr w:type="gramEnd"/>
        <w:r w:rsidRPr="007D5E6A">
          <w:rPr>
            <w:rStyle w:val="a4"/>
            <w:u w:val="none"/>
          </w:rPr>
          <w:t xml:space="preserve"> 51285</w:t>
        </w:r>
      </w:hyperlink>
      <w:r w:rsidRPr="007D5E6A">
        <w:rPr>
          <w:color w:val="000000"/>
        </w:rPr>
        <w:t xml:space="preserve">, предназначенные для формирования </w:t>
      </w:r>
      <w:proofErr w:type="spellStart"/>
      <w:r w:rsidRPr="007D5E6A">
        <w:rPr>
          <w:color w:val="000000"/>
        </w:rPr>
        <w:t>габионных</w:t>
      </w:r>
      <w:proofErr w:type="spellEnd"/>
      <w:r w:rsidRPr="007D5E6A">
        <w:rPr>
          <w:color w:val="000000"/>
        </w:rPr>
        <w:t xml:space="preserve"> конструкций.</w:t>
      </w:r>
    </w:p>
    <w:p w:rsidR="007D5E6A" w:rsidRPr="007D5E6A" w:rsidRDefault="007D5E6A" w:rsidP="007D5E6A">
      <w:pPr>
        <w:pStyle w:val="a3"/>
        <w:spacing w:before="0" w:beforeAutospacing="0" w:after="0" w:afterAutospacing="0"/>
        <w:ind w:firstLine="709"/>
        <w:jc w:val="both"/>
      </w:pPr>
      <w:proofErr w:type="spellStart"/>
      <w:r w:rsidRPr="007D5E6A">
        <w:rPr>
          <w:color w:val="000000"/>
        </w:rPr>
        <w:t>Габионные</w:t>
      </w:r>
      <w:proofErr w:type="spellEnd"/>
      <w:r w:rsidRPr="007D5E6A">
        <w:rPr>
          <w:color w:val="000000"/>
        </w:rPr>
        <w:t xml:space="preserve"> конструкции: Объемные сетчатые конструкции различной формы из проволочной крученой с шестиугольными ячейками сетки, заполненные камнем, применяемые для защиты грунтов от эрозии. </w:t>
      </w:r>
    </w:p>
    <w:p w:rsidR="007D5E6A" w:rsidRPr="007D5E6A" w:rsidRDefault="007D5E6A" w:rsidP="007D5E6A">
      <w:pPr>
        <w:pStyle w:val="a3"/>
        <w:spacing w:before="0" w:beforeAutospacing="0" w:after="0" w:afterAutospacing="0"/>
        <w:ind w:firstLine="709"/>
        <w:jc w:val="both"/>
      </w:pPr>
      <w:r w:rsidRPr="007D5E6A">
        <w:rPr>
          <w:color w:val="000000"/>
        </w:rPr>
        <w:t>На основании изложенного, Комиссия Магаданского УФАС России приходит к выводу, что предметом рассматриваемого аукциона не является строительство, реконструкция, капитальный ремонт объекта капитального строительства. Исходя из вышеизложенного, установление в аукционной документации требования о том что, участник должен быть членом саморегулируемой организации в области строительства, реконструкции, капитального ремонта объектов капитального строительства является незаконным и необоснованным.</w:t>
      </w:r>
    </w:p>
    <w:p w:rsidR="007D5E6A" w:rsidRPr="007D5E6A" w:rsidRDefault="007D5E6A" w:rsidP="007D5E6A">
      <w:pPr>
        <w:pStyle w:val="a3"/>
        <w:spacing w:before="0" w:beforeAutospacing="0" w:after="0" w:afterAutospacing="0"/>
        <w:ind w:firstLine="709"/>
        <w:jc w:val="both"/>
      </w:pPr>
      <w:r w:rsidRPr="007D5E6A">
        <w:rPr>
          <w:color w:val="000000"/>
        </w:rPr>
        <w:t xml:space="preserve">Таким образом, заказчиком допущено нарушение п.1 ч.1, ч.6 ст.31 Закона о контрактной системе. </w:t>
      </w:r>
    </w:p>
    <w:p w:rsidR="005A3C64" w:rsidRDefault="005A3C64" w:rsidP="0061396C">
      <w:pPr>
        <w:tabs>
          <w:tab w:val="left" w:pos="720"/>
        </w:tabs>
        <w:ind w:firstLine="709"/>
        <w:jc w:val="both"/>
        <w:rPr>
          <w:sz w:val="28"/>
          <w:szCs w:val="28"/>
        </w:rPr>
      </w:pPr>
    </w:p>
    <w:sectPr w:rsidR="005A3C64" w:rsidSect="007D5E6A">
      <w:footerReference w:type="default" r:id="rId8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4A" w:rsidRDefault="00044B4A" w:rsidP="005A3C64">
      <w:r>
        <w:separator/>
      </w:r>
    </w:p>
  </w:endnote>
  <w:endnote w:type="continuationSeparator" w:id="0">
    <w:p w:rsidR="00044B4A" w:rsidRDefault="00044B4A" w:rsidP="005A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3811"/>
      <w:docPartObj>
        <w:docPartGallery w:val="Page Numbers (Bottom of Page)"/>
        <w:docPartUnique/>
      </w:docPartObj>
    </w:sdtPr>
    <w:sdtContent>
      <w:p w:rsidR="00D850C5" w:rsidRDefault="00D850C5">
        <w:pPr>
          <w:pStyle w:val="aa"/>
          <w:jc w:val="center"/>
        </w:pPr>
        <w:r>
          <w:fldChar w:fldCharType="begin"/>
        </w:r>
        <w:r>
          <w:instrText xml:space="preserve"> PAGE   \* MERGEFORMAT </w:instrText>
        </w:r>
        <w:r>
          <w:fldChar w:fldCharType="separate"/>
        </w:r>
        <w:r w:rsidR="007D5E6A">
          <w:rPr>
            <w:noProof/>
          </w:rPr>
          <w:t>1</w:t>
        </w:r>
        <w:r>
          <w:rPr>
            <w:noProof/>
          </w:rPr>
          <w:fldChar w:fldCharType="end"/>
        </w:r>
      </w:p>
    </w:sdtContent>
  </w:sdt>
  <w:p w:rsidR="00D850C5" w:rsidRDefault="00D850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4A" w:rsidRDefault="00044B4A" w:rsidP="005A3C64">
      <w:r>
        <w:separator/>
      </w:r>
    </w:p>
  </w:footnote>
  <w:footnote w:type="continuationSeparator" w:id="0">
    <w:p w:rsidR="00044B4A" w:rsidRDefault="00044B4A" w:rsidP="005A3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6C"/>
    <w:rsid w:val="00044B4A"/>
    <w:rsid w:val="00094354"/>
    <w:rsid w:val="000C6127"/>
    <w:rsid w:val="000C6A73"/>
    <w:rsid w:val="0021255B"/>
    <w:rsid w:val="002A1D46"/>
    <w:rsid w:val="002B447A"/>
    <w:rsid w:val="00315983"/>
    <w:rsid w:val="00321A40"/>
    <w:rsid w:val="003231DE"/>
    <w:rsid w:val="00351859"/>
    <w:rsid w:val="00440D95"/>
    <w:rsid w:val="004F60A4"/>
    <w:rsid w:val="00522AF5"/>
    <w:rsid w:val="00533D98"/>
    <w:rsid w:val="00581CF7"/>
    <w:rsid w:val="005A3C64"/>
    <w:rsid w:val="005B052B"/>
    <w:rsid w:val="0061396C"/>
    <w:rsid w:val="00637579"/>
    <w:rsid w:val="00695541"/>
    <w:rsid w:val="0072244B"/>
    <w:rsid w:val="007B3641"/>
    <w:rsid w:val="007D5E6A"/>
    <w:rsid w:val="00824FC2"/>
    <w:rsid w:val="00915182"/>
    <w:rsid w:val="00A77549"/>
    <w:rsid w:val="00B560E8"/>
    <w:rsid w:val="00BF475C"/>
    <w:rsid w:val="00CA0331"/>
    <w:rsid w:val="00D8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0A4"/>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4F60A4"/>
    <w:rPr>
      <w:color w:val="0000FF"/>
      <w:u w:val="single"/>
    </w:rPr>
  </w:style>
  <w:style w:type="character" w:styleId="a5">
    <w:name w:val="Emphasis"/>
    <w:basedOn w:val="a0"/>
    <w:uiPriority w:val="20"/>
    <w:qFormat/>
    <w:rsid w:val="004F60A4"/>
    <w:rPr>
      <w:i/>
      <w:iCs/>
    </w:rPr>
  </w:style>
  <w:style w:type="character" w:styleId="a6">
    <w:name w:val="Strong"/>
    <w:basedOn w:val="a0"/>
    <w:uiPriority w:val="22"/>
    <w:qFormat/>
    <w:rsid w:val="005B052B"/>
    <w:rPr>
      <w:b/>
      <w:bCs/>
    </w:rPr>
  </w:style>
  <w:style w:type="paragraph" w:customStyle="1" w:styleId="tztxt">
    <w:name w:val="tztxt"/>
    <w:basedOn w:val="a"/>
    <w:rsid w:val="00533D98"/>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72244B"/>
    <w:pPr>
      <w:ind w:left="720"/>
      <w:contextualSpacing/>
    </w:pPr>
  </w:style>
  <w:style w:type="paragraph" w:customStyle="1" w:styleId="ConsPlusNormal">
    <w:name w:val="ConsPlusNormal"/>
    <w:link w:val="ConsPlusNormal0"/>
    <w:rsid w:val="005A3C64"/>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5A3C64"/>
    <w:rPr>
      <w:rFonts w:ascii="Times New Roman" w:hAnsi="Times New Roman" w:cs="Times New Roman"/>
      <w:sz w:val="28"/>
      <w:szCs w:val="28"/>
    </w:rPr>
  </w:style>
  <w:style w:type="paragraph" w:styleId="2">
    <w:name w:val="Body Text 2"/>
    <w:basedOn w:val="a"/>
    <w:link w:val="20"/>
    <w:uiPriority w:val="99"/>
    <w:semiHidden/>
    <w:unhideWhenUsed/>
    <w:rsid w:val="005A3C64"/>
    <w:pPr>
      <w:spacing w:after="120" w:line="480" w:lineRule="auto"/>
    </w:pPr>
  </w:style>
  <w:style w:type="character" w:customStyle="1" w:styleId="20">
    <w:name w:val="Основной текст 2 Знак"/>
    <w:basedOn w:val="a0"/>
    <w:link w:val="2"/>
    <w:uiPriority w:val="99"/>
    <w:semiHidden/>
    <w:rsid w:val="005A3C6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A3C64"/>
    <w:pPr>
      <w:tabs>
        <w:tab w:val="center" w:pos="4677"/>
        <w:tab w:val="right" w:pos="9355"/>
      </w:tabs>
    </w:pPr>
  </w:style>
  <w:style w:type="character" w:customStyle="1" w:styleId="a9">
    <w:name w:val="Верхний колонтитул Знак"/>
    <w:basedOn w:val="a0"/>
    <w:link w:val="a8"/>
    <w:uiPriority w:val="99"/>
    <w:semiHidden/>
    <w:rsid w:val="005A3C6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A3C64"/>
    <w:pPr>
      <w:tabs>
        <w:tab w:val="center" w:pos="4677"/>
        <w:tab w:val="right" w:pos="9355"/>
      </w:tabs>
    </w:pPr>
  </w:style>
  <w:style w:type="character" w:customStyle="1" w:styleId="ab">
    <w:name w:val="Нижний колонтитул Знак"/>
    <w:basedOn w:val="a0"/>
    <w:link w:val="aa"/>
    <w:uiPriority w:val="99"/>
    <w:rsid w:val="005A3C64"/>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B3641"/>
    <w:rPr>
      <w:rFonts w:ascii="Tahoma" w:hAnsi="Tahoma" w:cs="Tahoma"/>
      <w:sz w:val="16"/>
      <w:szCs w:val="16"/>
    </w:rPr>
  </w:style>
  <w:style w:type="character" w:customStyle="1" w:styleId="ad">
    <w:name w:val="Текст выноски Знак"/>
    <w:basedOn w:val="a0"/>
    <w:link w:val="ac"/>
    <w:uiPriority w:val="99"/>
    <w:semiHidden/>
    <w:rsid w:val="007B36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0A4"/>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4F60A4"/>
    <w:rPr>
      <w:color w:val="0000FF"/>
      <w:u w:val="single"/>
    </w:rPr>
  </w:style>
  <w:style w:type="character" w:styleId="a5">
    <w:name w:val="Emphasis"/>
    <w:basedOn w:val="a0"/>
    <w:uiPriority w:val="20"/>
    <w:qFormat/>
    <w:rsid w:val="004F60A4"/>
    <w:rPr>
      <w:i/>
      <w:iCs/>
    </w:rPr>
  </w:style>
  <w:style w:type="character" w:styleId="a6">
    <w:name w:val="Strong"/>
    <w:basedOn w:val="a0"/>
    <w:uiPriority w:val="22"/>
    <w:qFormat/>
    <w:rsid w:val="005B052B"/>
    <w:rPr>
      <w:b/>
      <w:bCs/>
    </w:rPr>
  </w:style>
  <w:style w:type="paragraph" w:customStyle="1" w:styleId="tztxt">
    <w:name w:val="tztxt"/>
    <w:basedOn w:val="a"/>
    <w:rsid w:val="00533D98"/>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72244B"/>
    <w:pPr>
      <w:ind w:left="720"/>
      <w:contextualSpacing/>
    </w:pPr>
  </w:style>
  <w:style w:type="paragraph" w:customStyle="1" w:styleId="ConsPlusNormal">
    <w:name w:val="ConsPlusNormal"/>
    <w:link w:val="ConsPlusNormal0"/>
    <w:rsid w:val="005A3C64"/>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5A3C64"/>
    <w:rPr>
      <w:rFonts w:ascii="Times New Roman" w:hAnsi="Times New Roman" w:cs="Times New Roman"/>
      <w:sz w:val="28"/>
      <w:szCs w:val="28"/>
    </w:rPr>
  </w:style>
  <w:style w:type="paragraph" w:styleId="2">
    <w:name w:val="Body Text 2"/>
    <w:basedOn w:val="a"/>
    <w:link w:val="20"/>
    <w:uiPriority w:val="99"/>
    <w:semiHidden/>
    <w:unhideWhenUsed/>
    <w:rsid w:val="005A3C64"/>
    <w:pPr>
      <w:spacing w:after="120" w:line="480" w:lineRule="auto"/>
    </w:pPr>
  </w:style>
  <w:style w:type="character" w:customStyle="1" w:styleId="20">
    <w:name w:val="Основной текст 2 Знак"/>
    <w:basedOn w:val="a0"/>
    <w:link w:val="2"/>
    <w:uiPriority w:val="99"/>
    <w:semiHidden/>
    <w:rsid w:val="005A3C6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A3C64"/>
    <w:pPr>
      <w:tabs>
        <w:tab w:val="center" w:pos="4677"/>
        <w:tab w:val="right" w:pos="9355"/>
      </w:tabs>
    </w:pPr>
  </w:style>
  <w:style w:type="character" w:customStyle="1" w:styleId="a9">
    <w:name w:val="Верхний колонтитул Знак"/>
    <w:basedOn w:val="a0"/>
    <w:link w:val="a8"/>
    <w:uiPriority w:val="99"/>
    <w:semiHidden/>
    <w:rsid w:val="005A3C6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A3C64"/>
    <w:pPr>
      <w:tabs>
        <w:tab w:val="center" w:pos="4677"/>
        <w:tab w:val="right" w:pos="9355"/>
      </w:tabs>
    </w:pPr>
  </w:style>
  <w:style w:type="character" w:customStyle="1" w:styleId="ab">
    <w:name w:val="Нижний колонтитул Знак"/>
    <w:basedOn w:val="a0"/>
    <w:link w:val="aa"/>
    <w:uiPriority w:val="99"/>
    <w:rsid w:val="005A3C64"/>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B3641"/>
    <w:rPr>
      <w:rFonts w:ascii="Tahoma" w:hAnsi="Tahoma" w:cs="Tahoma"/>
      <w:sz w:val="16"/>
      <w:szCs w:val="16"/>
    </w:rPr>
  </w:style>
  <w:style w:type="character" w:customStyle="1" w:styleId="ad">
    <w:name w:val="Текст выноски Знак"/>
    <w:basedOn w:val="a0"/>
    <w:link w:val="ac"/>
    <w:uiPriority w:val="99"/>
    <w:semiHidden/>
    <w:rsid w:val="007B36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2663">
      <w:bodyDiv w:val="1"/>
      <w:marLeft w:val="0"/>
      <w:marRight w:val="0"/>
      <w:marTop w:val="0"/>
      <w:marBottom w:val="0"/>
      <w:divBdr>
        <w:top w:val="none" w:sz="0" w:space="0" w:color="auto"/>
        <w:left w:val="none" w:sz="0" w:space="0" w:color="auto"/>
        <w:bottom w:val="none" w:sz="0" w:space="0" w:color="auto"/>
        <w:right w:val="none" w:sz="0" w:space="0" w:color="auto"/>
      </w:divBdr>
    </w:div>
    <w:div w:id="729815775">
      <w:bodyDiv w:val="1"/>
      <w:marLeft w:val="0"/>
      <w:marRight w:val="0"/>
      <w:marTop w:val="0"/>
      <w:marBottom w:val="0"/>
      <w:divBdr>
        <w:top w:val="none" w:sz="0" w:space="0" w:color="auto"/>
        <w:left w:val="none" w:sz="0" w:space="0" w:color="auto"/>
        <w:bottom w:val="none" w:sz="0" w:space="0" w:color="auto"/>
        <w:right w:val="none" w:sz="0" w:space="0" w:color="auto"/>
      </w:divBdr>
    </w:div>
    <w:div w:id="768965475">
      <w:bodyDiv w:val="1"/>
      <w:marLeft w:val="0"/>
      <w:marRight w:val="0"/>
      <w:marTop w:val="0"/>
      <w:marBottom w:val="0"/>
      <w:divBdr>
        <w:top w:val="none" w:sz="0" w:space="0" w:color="auto"/>
        <w:left w:val="none" w:sz="0" w:space="0" w:color="auto"/>
        <w:bottom w:val="none" w:sz="0" w:space="0" w:color="auto"/>
        <w:right w:val="none" w:sz="0" w:space="0" w:color="auto"/>
      </w:divBdr>
    </w:div>
    <w:div w:id="817113443">
      <w:bodyDiv w:val="1"/>
      <w:marLeft w:val="0"/>
      <w:marRight w:val="0"/>
      <w:marTop w:val="0"/>
      <w:marBottom w:val="0"/>
      <w:divBdr>
        <w:top w:val="none" w:sz="0" w:space="0" w:color="auto"/>
        <w:left w:val="none" w:sz="0" w:space="0" w:color="auto"/>
        <w:bottom w:val="none" w:sz="0" w:space="0" w:color="auto"/>
        <w:right w:val="none" w:sz="0" w:space="0" w:color="auto"/>
      </w:divBdr>
    </w:div>
    <w:div w:id="1343975673">
      <w:bodyDiv w:val="1"/>
      <w:marLeft w:val="0"/>
      <w:marRight w:val="0"/>
      <w:marTop w:val="0"/>
      <w:marBottom w:val="0"/>
      <w:divBdr>
        <w:top w:val="none" w:sz="0" w:space="0" w:color="auto"/>
        <w:left w:val="none" w:sz="0" w:space="0" w:color="auto"/>
        <w:bottom w:val="none" w:sz="0" w:space="0" w:color="auto"/>
        <w:right w:val="none" w:sz="0" w:space="0" w:color="auto"/>
      </w:divBdr>
    </w:div>
    <w:div w:id="1348025048">
      <w:bodyDiv w:val="1"/>
      <w:marLeft w:val="0"/>
      <w:marRight w:val="0"/>
      <w:marTop w:val="0"/>
      <w:marBottom w:val="0"/>
      <w:divBdr>
        <w:top w:val="none" w:sz="0" w:space="0" w:color="auto"/>
        <w:left w:val="none" w:sz="0" w:space="0" w:color="auto"/>
        <w:bottom w:val="none" w:sz="0" w:space="0" w:color="auto"/>
        <w:right w:val="none" w:sz="0" w:space="0" w:color="auto"/>
      </w:divBdr>
    </w:div>
    <w:div w:id="1493060178">
      <w:bodyDiv w:val="1"/>
      <w:marLeft w:val="0"/>
      <w:marRight w:val="0"/>
      <w:marTop w:val="0"/>
      <w:marBottom w:val="0"/>
      <w:divBdr>
        <w:top w:val="none" w:sz="0" w:space="0" w:color="auto"/>
        <w:left w:val="none" w:sz="0" w:space="0" w:color="auto"/>
        <w:bottom w:val="none" w:sz="0" w:space="0" w:color="auto"/>
        <w:right w:val="none" w:sz="0" w:space="0" w:color="auto"/>
      </w:divBdr>
    </w:div>
    <w:div w:id="1503742839">
      <w:bodyDiv w:val="1"/>
      <w:marLeft w:val="0"/>
      <w:marRight w:val="0"/>
      <w:marTop w:val="0"/>
      <w:marBottom w:val="0"/>
      <w:divBdr>
        <w:top w:val="none" w:sz="0" w:space="0" w:color="auto"/>
        <w:left w:val="none" w:sz="0" w:space="0" w:color="auto"/>
        <w:bottom w:val="none" w:sz="0" w:space="0" w:color="auto"/>
        <w:right w:val="none" w:sz="0" w:space="0" w:color="auto"/>
      </w:divBdr>
    </w:div>
    <w:div w:id="1548839030">
      <w:bodyDiv w:val="1"/>
      <w:marLeft w:val="0"/>
      <w:marRight w:val="0"/>
      <w:marTop w:val="0"/>
      <w:marBottom w:val="0"/>
      <w:divBdr>
        <w:top w:val="none" w:sz="0" w:space="0" w:color="auto"/>
        <w:left w:val="none" w:sz="0" w:space="0" w:color="auto"/>
        <w:bottom w:val="none" w:sz="0" w:space="0" w:color="auto"/>
        <w:right w:val="none" w:sz="0" w:space="0" w:color="auto"/>
      </w:divBdr>
    </w:div>
    <w:div w:id="1750808463">
      <w:bodyDiv w:val="1"/>
      <w:marLeft w:val="0"/>
      <w:marRight w:val="0"/>
      <w:marTop w:val="0"/>
      <w:marBottom w:val="0"/>
      <w:divBdr>
        <w:top w:val="none" w:sz="0" w:space="0" w:color="auto"/>
        <w:left w:val="none" w:sz="0" w:space="0" w:color="auto"/>
        <w:bottom w:val="none" w:sz="0" w:space="0" w:color="auto"/>
        <w:right w:val="none" w:sz="0" w:space="0" w:color="auto"/>
      </w:divBdr>
    </w:div>
    <w:div w:id="1780684820">
      <w:bodyDiv w:val="1"/>
      <w:marLeft w:val="0"/>
      <w:marRight w:val="0"/>
      <w:marTop w:val="0"/>
      <w:marBottom w:val="0"/>
      <w:divBdr>
        <w:top w:val="none" w:sz="0" w:space="0" w:color="auto"/>
        <w:left w:val="none" w:sz="0" w:space="0" w:color="auto"/>
        <w:bottom w:val="none" w:sz="0" w:space="0" w:color="auto"/>
        <w:right w:val="none" w:sz="0" w:space="0" w:color="auto"/>
      </w:divBdr>
    </w:div>
    <w:div w:id="19491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923D707B4E67D463B4B18526F0F6FEC6C2E514C7809B76746824FD7E4787A2A7A263E82FD6F2625BiAA" TargetMode="External"/><Relationship Id="rId18" Type="http://schemas.openxmlformats.org/officeDocument/2006/relationships/hyperlink" Target="consultantplus://offline/ref=0A923D707B4E67D463B4B18526F0F6FEC6C4E419C2809B76746824FD7E4787A2A7A263E82FD6F2605BiFA" TargetMode="External"/><Relationship Id="rId26" Type="http://schemas.openxmlformats.org/officeDocument/2006/relationships/hyperlink" Target="consultantplus://offline/ref=0A923D707B4E67D463B4B18526F0F6FEC6C2E514C7809B76746824FD7E4787A2A7A263E82FD6F2645BiDA" TargetMode="External"/><Relationship Id="rId39" Type="http://schemas.openxmlformats.org/officeDocument/2006/relationships/hyperlink" Target="consultantplus://offline/ref=6EE072D1DBD5DF83D2B88AA1807EECEEFF79C5457E1D754FFBC44B40FEAF9B3D7E02099830656267vBX5C" TargetMode="External"/><Relationship Id="rId21" Type="http://schemas.openxmlformats.org/officeDocument/2006/relationships/hyperlink" Target="consultantplus://offline/ref=0A923D707B4E67D463B4B18526F0F6FEC6C2EA14C18A9B76746824FD7E4787A2A7A263E82FD6F1665Bi4A" TargetMode="External"/><Relationship Id="rId34" Type="http://schemas.openxmlformats.org/officeDocument/2006/relationships/hyperlink" Target="consultantplus://offline/ref=D970FE40B51330CAC04E6742575392B08F4E6FC5695AFCB46213AFD483C753E518B9EE1B30241C90x3B2E" TargetMode="External"/><Relationship Id="rId42" Type="http://schemas.openxmlformats.org/officeDocument/2006/relationships/hyperlink" Target="consultantplus://offline/ref=98B2103E3E3DD657664BA5D350B09C579BB3E63551BD49AF1D490B0D85E98963531F8B18958522A4KDrFE" TargetMode="External"/><Relationship Id="rId47" Type="http://schemas.openxmlformats.org/officeDocument/2006/relationships/hyperlink" Target="consultantplus://offline/ref=BAD3FDB81B4FD2F4AA999AA369E7564210A03D43C66F421B28A3CCEEB647DE0F51AEE5E100AF3E2673p8W" TargetMode="External"/><Relationship Id="rId50" Type="http://schemas.openxmlformats.org/officeDocument/2006/relationships/hyperlink" Target="consultantplus://offline/ref=DD87C57CAE86A3D2FB3BB770119D2770EE61E11BDE6B209641BB214D65149DB12CD6A1B8AC9CF40Dn8h1V" TargetMode="External"/><Relationship Id="rId55" Type="http://schemas.openxmlformats.org/officeDocument/2006/relationships/hyperlink" Target="consultantplus://offline/ref=BC36278445939B2CAB06E54ED39D9554A52E658E1AF5C452D0BC576C38A231D4A31AA72A0FEA0CF1kBA0X" TargetMode="External"/><Relationship Id="rId63" Type="http://schemas.openxmlformats.org/officeDocument/2006/relationships/hyperlink" Target="consultantplus://offline/ref=7375F46821A40822A199E105F45C36EFF72443C3E4205F4D2394DA3441B6D1FD2362765BhBVEV" TargetMode="External"/><Relationship Id="rId68" Type="http://schemas.openxmlformats.org/officeDocument/2006/relationships/hyperlink" Target="consultantplus://offline/ref=D2A1BAD918B6419C1033D8C63A682991A850A56BE508EA658918BD3FEF3D98521507690E8CE71AFC17vBX" TargetMode="External"/><Relationship Id="rId76" Type="http://schemas.openxmlformats.org/officeDocument/2006/relationships/hyperlink" Target="consultantplus://offline/ref=35812FED3F0DFB10EE2ECA13205EB4FF24C0283FB1DC19E29D11F951CFDA581E79580B42B8827C34s6E5F" TargetMode="External"/><Relationship Id="rId84" Type="http://schemas.openxmlformats.org/officeDocument/2006/relationships/hyperlink" Target="http://files.stroyinf.ru/data1/11/11328/index.htm" TargetMode="External"/><Relationship Id="rId7" Type="http://schemas.openxmlformats.org/officeDocument/2006/relationships/hyperlink" Target="consultantplus://offline/ref=0A923D707B4E67D463B4B18526F0F6FEC6C2E514C7809B76746824FD7E4787A2A7A263E82FD6F2665Bi9A" TargetMode="External"/><Relationship Id="rId71" Type="http://schemas.openxmlformats.org/officeDocument/2006/relationships/hyperlink" Target="consultantplus://offline/ref=D2A1BAD918B6419C1033D8C63A682991A850A56BE508EA658918BD3FEF3D98521507690E8CE71AFF17v8X" TargetMode="External"/><Relationship Id="rId2" Type="http://schemas.microsoft.com/office/2007/relationships/stylesWithEffects" Target="stylesWithEffects.xml"/><Relationship Id="rId16" Type="http://schemas.openxmlformats.org/officeDocument/2006/relationships/hyperlink" Target="consultantplus://offline/ref=0A923D707B4E67D463B4B18526F0F6FEC6C2EB15C7859B76746824FD7E4787A2A7A263E82FD7F2605BiDA" TargetMode="External"/><Relationship Id="rId29" Type="http://schemas.openxmlformats.org/officeDocument/2006/relationships/hyperlink" Target="consultantplus://offline/ref=D970FE40B51330CAC04E6742575392B08F4E6FC5695AFCB46213AFD483C753E518B9EE1B3024189Ax3B0E" TargetMode="External"/><Relationship Id="rId11" Type="http://schemas.openxmlformats.org/officeDocument/2006/relationships/hyperlink" Target="consultantplus://offline/ref=0A923D707B4E67D463B4B18526F0F6FEC6C2E514C7809B76746824FD7E4787A2A7A263E82FD6F2645Bi4A" TargetMode="External"/><Relationship Id="rId24" Type="http://schemas.openxmlformats.org/officeDocument/2006/relationships/hyperlink" Target="consultantplus://offline/ref=0A923D707B4E67D463B4B18526F0F6FEC6C2E514C7809B76746824FD7E4787A2A7A263E82FD6F2675BiEA" TargetMode="External"/><Relationship Id="rId32" Type="http://schemas.openxmlformats.org/officeDocument/2006/relationships/hyperlink" Target="consultantplus://offline/ref=D970FE40B51330CAC04E6742575392B08F4E6FC5695AFCB46213AFD483C753E518B9EE1B30241797x3B0E" TargetMode="External"/><Relationship Id="rId37" Type="http://schemas.openxmlformats.org/officeDocument/2006/relationships/hyperlink" Target="consultantplus://offline/ref=D970FE40B51330CAC04E6742575392B08F4E6FC5695AFCB46213AFD483C753E518B9EE1Dx3B4E" TargetMode="External"/><Relationship Id="rId40" Type="http://schemas.openxmlformats.org/officeDocument/2006/relationships/hyperlink" Target="consultantplus://offline/ref=6EE072D1DBD5DF83D2B88AA1807EECEEFF79C5457E1D754FFBC44B40FEAF9B3D7E02099830656267vBX5C" TargetMode="External"/><Relationship Id="rId45" Type="http://schemas.openxmlformats.org/officeDocument/2006/relationships/hyperlink" Target="consultantplus://offline/ref=98B2103E3E3DD657664BA5D350B09C579BB3E63551BD49AF1D490B0D85E98963531F8B18958522A4KDr2E" TargetMode="External"/><Relationship Id="rId53" Type="http://schemas.openxmlformats.org/officeDocument/2006/relationships/hyperlink" Target="consultantplus://offline/ref=BC36278445939B2CAB06E54ED39D9554A52E658E1AF5C452D0BC576C38A231D4A31AA72A0FEA0CF6kBA2X" TargetMode="External"/><Relationship Id="rId58" Type="http://schemas.openxmlformats.org/officeDocument/2006/relationships/hyperlink" Target="consultantplus://offline/ref=BC36278445939B2CAB06E54ED39D9554A52E658E1AF5C452D0BC576C38A231D4A31AA72A0FEA0CF6kBA2X" TargetMode="External"/><Relationship Id="rId66" Type="http://schemas.openxmlformats.org/officeDocument/2006/relationships/hyperlink" Target="consultantplus://offline/ref=670B2CD85201EA19491FDBDE35FCFEBEB304FE11815133E9F5C6365053P9zBW" TargetMode="External"/><Relationship Id="rId74" Type="http://schemas.openxmlformats.org/officeDocument/2006/relationships/hyperlink" Target="consultantplus://offline/ref=3925CB33E5CB55BC27CD206755C3E1F8DA3C0D399D768B7503C804D1A808189BA5C5281C946FEEBC2EN4F" TargetMode="External"/><Relationship Id="rId79" Type="http://schemas.openxmlformats.org/officeDocument/2006/relationships/hyperlink" Target="consultantplus://offline/ref=3925CB33E5CB55BC27CD206755C3E1F8DA33003395768B7503C804D1A808189BA5C5281C946FEEBE2EN5F"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88810B7DFFF98D8869EBC382B45C44CC47243594E7E7D4D23EA833B8F8AA2D92BEB49FA61I8A" TargetMode="External"/><Relationship Id="rId82" Type="http://schemas.openxmlformats.org/officeDocument/2006/relationships/hyperlink" Target="consultantplus://offline/ref=9A1A355FE364619C77F6E36D3E38038300428776D2E57BA299216203196A472FC526DC03EB42B4F5w2d4D" TargetMode="External"/><Relationship Id="rId19" Type="http://schemas.openxmlformats.org/officeDocument/2006/relationships/hyperlink" Target="consultantplus://offline/ref=0A923D707B4E67D463B4B18526F0F6FEC6C2E514C7809B76746824FD7E4787A2A7A263E82FD6F2665Bi5A" TargetMode="External"/><Relationship Id="rId4" Type="http://schemas.openxmlformats.org/officeDocument/2006/relationships/webSettings" Target="webSettings.xml"/><Relationship Id="rId9" Type="http://schemas.openxmlformats.org/officeDocument/2006/relationships/hyperlink" Target="consultantplus://offline/ref=0A923D707B4E67D463B4B18526F0F6FEC6C2E514C7809B76746824FD7E4787A2A7A263E82FD6F2675Bi5A" TargetMode="External"/><Relationship Id="rId14" Type="http://schemas.openxmlformats.org/officeDocument/2006/relationships/hyperlink" Target="consultantplus://offline/ref=0A923D707B4E67D463B4B18526F0F6FEC6C2E514C7809B76746824FD7E4787A2A7A263E82FD6F2665Bi9A" TargetMode="External"/><Relationship Id="rId22" Type="http://schemas.openxmlformats.org/officeDocument/2006/relationships/hyperlink" Target="consultantplus://offline/ref=0A923D707B4E67D463B4B18526F0F6FEC6C2E514C7809B76746824FD7E4787A2A7A263E82FD6F2645Bi8A" TargetMode="External"/><Relationship Id="rId27" Type="http://schemas.openxmlformats.org/officeDocument/2006/relationships/hyperlink" Target="consultantplus://offline/ref=D970FE40B51330CAC04E6742575392B08F4E6FC5695AFCB46213AFD483C753E518B9EE1B3024189Ax3B4E" TargetMode="External"/><Relationship Id="rId30" Type="http://schemas.openxmlformats.org/officeDocument/2006/relationships/hyperlink" Target="consultantplus://offline/ref=D970FE40B51330CAC04E6742575392B08F4E6FC5695AFCB46213AFD483C753E518B9EE1B3024189Ax3BEE" TargetMode="External"/><Relationship Id="rId35" Type="http://schemas.openxmlformats.org/officeDocument/2006/relationships/hyperlink" Target="consultantplus://offline/ref=D970FE40B51330CAC04E6742575392B08F4E6FC5695AFCB46213AFD483C753E518B9EE1B30251892x3B7E" TargetMode="External"/><Relationship Id="rId43" Type="http://schemas.openxmlformats.org/officeDocument/2006/relationships/hyperlink" Target="consultantplus://offline/ref=98B2103E3E3DD657664BA5D350B09C579BB3E63551BD49AF1D490B0D85E98963531F8B18958522A4KDrCE" TargetMode="External"/><Relationship Id="rId48" Type="http://schemas.openxmlformats.org/officeDocument/2006/relationships/hyperlink" Target="consultantplus://offline/ref=BAD3FDB81B4FD2F4AA999AA369E7564210A03D43C66F421B28A3CCEEB647DE0F51AEE5E100AF3E2673p8W" TargetMode="External"/><Relationship Id="rId56" Type="http://schemas.openxmlformats.org/officeDocument/2006/relationships/hyperlink" Target="consultantplus://offline/ref=BC36278445939B2CAB06E54ED39D9554A52E658E1AF5C452D0BC576C38A231D4A31AA72A0FEA0CF6kBA1X" TargetMode="External"/><Relationship Id="rId64" Type="http://schemas.openxmlformats.org/officeDocument/2006/relationships/hyperlink" Target="consultantplus://offline/ref=670B2CD85201EA19491FDBDE35FCFEBEB304FE11815133E9F5C63650539B87EDAF814622F1618990PBzEW" TargetMode="External"/><Relationship Id="rId69" Type="http://schemas.openxmlformats.org/officeDocument/2006/relationships/hyperlink" Target="consultantplus://offline/ref=D2A1BAD918B6419C1033D8C63A682991A850A56BE508EA658918BD3FEF3D98521507690E8CE71AFC17vBX" TargetMode="External"/><Relationship Id="rId77" Type="http://schemas.openxmlformats.org/officeDocument/2006/relationships/hyperlink" Target="consultantplus://offline/ref=3925CB33E5CB55BC27CD206755C3E1F8DA3C0D399D768B7503C804D1A808189BA5C5281C946FEEBC2EN9F" TargetMode="External"/><Relationship Id="rId8" Type="http://schemas.openxmlformats.org/officeDocument/2006/relationships/hyperlink" Target="consultantplus://offline/ref=0A923D707B4E67D463B4B18526F0F6FEC6C2E514C7809B76746824FD7E4787A2A7A263E82FD6F2675Bi9A" TargetMode="External"/><Relationship Id="rId51" Type="http://schemas.openxmlformats.org/officeDocument/2006/relationships/hyperlink" Target="consultantplus://offline/ref=BC36278445939B2CAB06E54ED39D9554A52E658E1AF5C452D0BC576C38A231D4A31AA72A0FEA0CF1kBAEX" TargetMode="External"/><Relationship Id="rId72" Type="http://schemas.openxmlformats.org/officeDocument/2006/relationships/hyperlink" Target="consultantplus://offline/ref=670B2CD85201EA19491FDBDE35FCFEBEB304FE11815133E9F5C6365053P9zBW" TargetMode="External"/><Relationship Id="rId80" Type="http://schemas.openxmlformats.org/officeDocument/2006/relationships/hyperlink" Target="consultantplus://offline/ref=F8C62FFD16F07239C8C172D84DFD4EF905F17E9085C1F44907472379425DEF7559B4408A7A33D8d2D"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0A923D707B4E67D463B4B18526F0F6FEC6C2E514C7809B76746824FD7E4787A2A7A263E82FD6F2645Bi9A" TargetMode="External"/><Relationship Id="rId17" Type="http://schemas.openxmlformats.org/officeDocument/2006/relationships/hyperlink" Target="consultantplus://offline/ref=0A923D707B4E67D463B4B18526F0F6FEC6C4E419C2809B76746824FD7E4787A2A7A263E82FD6F2605BiCA" TargetMode="External"/><Relationship Id="rId25" Type="http://schemas.openxmlformats.org/officeDocument/2006/relationships/hyperlink" Target="consultantplus://offline/ref=0A923D707B4E67D463B4B18526F0F6FEC6C2E514C7809B76746824FD7E4787A2A7A263E82FD6F2675Bi4A" TargetMode="External"/><Relationship Id="rId33" Type="http://schemas.openxmlformats.org/officeDocument/2006/relationships/hyperlink" Target="consultantplus://offline/ref=D970FE40B51330CAC04E6742575392B08F4E6FC5695AFCB46213AFD483C753E518B9EE1B30241796x3B1E" TargetMode="External"/><Relationship Id="rId38" Type="http://schemas.openxmlformats.org/officeDocument/2006/relationships/hyperlink" Target="consultantplus://offline/ref=6EE072D1DBD5DF83D2B88AA1807EECEEFF79C5457E1D754FFBC44B40FEAF9B3D7E02099830656267vBX5C" TargetMode="External"/><Relationship Id="rId46" Type="http://schemas.openxmlformats.org/officeDocument/2006/relationships/hyperlink" Target="consultantplus://offline/ref=088810B7DFFF98D8869EBC382B45C44CC47243594E7E7D4D23EA833B8F8AA2D92BEB49FA61I8A" TargetMode="External"/><Relationship Id="rId59" Type="http://schemas.openxmlformats.org/officeDocument/2006/relationships/hyperlink" Target="consultantplus://offline/ref=BC36278445939B2CAB06E54ED39D9554A52E658E1AF5C452D0BC576C38A231D4A31AA72A0FEA0CF1kBA0X" TargetMode="External"/><Relationship Id="rId67" Type="http://schemas.openxmlformats.org/officeDocument/2006/relationships/hyperlink" Target="consultantplus://offline/ref=D2A1BAD918B6419C1033D8C63A682991A850A56BE508EA658918BD3FEF3D98521507690E8CE71AFF17v8X" TargetMode="External"/><Relationship Id="rId20" Type="http://schemas.openxmlformats.org/officeDocument/2006/relationships/hyperlink" Target="consultantplus://offline/ref=0A923D707B4E67D463B4B18526F0F6FEC6C4E419C2809B76746824FD7E4787A2A7A263E82FD6F2635Bi9A" TargetMode="External"/><Relationship Id="rId41" Type="http://schemas.openxmlformats.org/officeDocument/2006/relationships/hyperlink" Target="consultantplus://offline/ref=98B2103E3E3DD657664BA5D350B09C579BB3E63551BD49AF1D490B0D85E98963531F8B18958522A6KDrFE" TargetMode="External"/><Relationship Id="rId54" Type="http://schemas.openxmlformats.org/officeDocument/2006/relationships/hyperlink" Target="consultantplus://offline/ref=BC36278445939B2CAB06E54ED39D9554A52E658E1AF5C452D0BC576C38A231D4A31AA72A0FEA0CF6kBA2X" TargetMode="External"/><Relationship Id="rId62" Type="http://schemas.openxmlformats.org/officeDocument/2006/relationships/hyperlink" Target="consultantplus://offline/ref=BC36278445939B2CAB06E54ED39D9554A52E658E1AF5C452D0BC576C38A231D4A31AA72A0FEA0CF6kBA1X" TargetMode="External"/><Relationship Id="rId70" Type="http://schemas.openxmlformats.org/officeDocument/2006/relationships/hyperlink" Target="consultantplus://offline/ref=D2A1BAD918B6419C1033D8C63A682991A850A56BE508EA658918BD3FEF3D98521507690E8CE71AFC17vBX" TargetMode="External"/><Relationship Id="rId75" Type="http://schemas.openxmlformats.org/officeDocument/2006/relationships/hyperlink" Target="consultantplus://offline/ref=3925CB33E5CB55BC27CD206755C3E1F8D93404389D708B7503C804D1A808189BA5C5281F9C26N7F" TargetMode="External"/><Relationship Id="rId83" Type="http://schemas.openxmlformats.org/officeDocument/2006/relationships/hyperlink" Target="consultantplus://offline/ref=3BAACD45D69DF2590B46DBE37222C43977B8D7D7036DCE17302094CEF116D61D46B91B9FA5IDj8D"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A923D707B4E67D463B4B18526F0F6FEC6C5E311C4879B76746824FD7E4787A2A7A263E82FD6F3615BiCA" TargetMode="External"/><Relationship Id="rId23" Type="http://schemas.openxmlformats.org/officeDocument/2006/relationships/hyperlink" Target="consultantplus://offline/ref=0A923D707B4E67D463B4B18526F0F6FEC6C2E514C7809B76746824FD7E4787A2A7A263E82FD6F3665BiEA" TargetMode="External"/><Relationship Id="rId28" Type="http://schemas.openxmlformats.org/officeDocument/2006/relationships/hyperlink" Target="consultantplus://offline/ref=D970FE40B51330CAC04E6742575392B08F4E6FC5695AFCB46213AFD483C753E518B9EE1B3024189Ax3B2E" TargetMode="External"/><Relationship Id="rId36" Type="http://schemas.openxmlformats.org/officeDocument/2006/relationships/hyperlink" Target="consultantplus://offline/ref=D970FE40B51330CAC04E6742575392B08F4E6FC5695AFCB46213AFD483C753E518B9EE1B30241C97x3B3E" TargetMode="External"/><Relationship Id="rId49" Type="http://schemas.openxmlformats.org/officeDocument/2006/relationships/hyperlink" Target="consultantplus://offline/ref=BAD3FDB81B4FD2F4AA999AA369E7564210A03A46CB6B421B28A3CCEEB674p7W" TargetMode="External"/><Relationship Id="rId57" Type="http://schemas.openxmlformats.org/officeDocument/2006/relationships/hyperlink" Target="consultantplus://offline/ref=BC36278445939B2CAB06E54ED39D9554A52E658E1AF5C452D0BC576C38A231D4A31AA72A0FEA0CF1kBAEX" TargetMode="External"/><Relationship Id="rId10" Type="http://schemas.openxmlformats.org/officeDocument/2006/relationships/hyperlink" Target="consultantplus://offline/ref=0A923D707B4E67D463B4B18526F0F6FEC6C2E514C7809B76746824FD7E4787A2A7A263E82FD6F2645BiEA" TargetMode="External"/><Relationship Id="rId31" Type="http://schemas.openxmlformats.org/officeDocument/2006/relationships/hyperlink" Target="consultantplus://offline/ref=D970FE40B51330CAC04E6742575392B08F4E6FC5695AFCB46213AFD483C753E518B9EE1B30241793x3B7E" TargetMode="External"/><Relationship Id="rId44" Type="http://schemas.openxmlformats.org/officeDocument/2006/relationships/hyperlink" Target="consultantplus://offline/ref=98B2103E3E3DD657664BA5D350B09C579BB3E63551BD49AF1D490B0D85E98963531F8B18958522A4KDrDE" TargetMode="External"/><Relationship Id="rId52" Type="http://schemas.openxmlformats.org/officeDocument/2006/relationships/hyperlink" Target="consultantplus://offline/ref=BC36278445939B2CAB06E54ED39D9554A52E658E1AF5C452D0BC576C38A231D4A31AA72A0FEA0CF6kBA7X" TargetMode="External"/><Relationship Id="rId60" Type="http://schemas.openxmlformats.org/officeDocument/2006/relationships/hyperlink" Target="consultantplus://offline/ref=BC36278445939B2CAB06E54ED39D9554A52E658E1AF5C452D0BC576C38A231D4A31AA72A0FEA0CF1kBA0X" TargetMode="External"/><Relationship Id="rId65" Type="http://schemas.openxmlformats.org/officeDocument/2006/relationships/hyperlink" Target="consultantplus://offline/ref=670B2CD85201EA19491FDBDE35FCFEBEB304FE11815133E9F5C63650539B87EDAF814622F1618990PBzEW" TargetMode="External"/><Relationship Id="rId73" Type="http://schemas.openxmlformats.org/officeDocument/2006/relationships/hyperlink" Target="consultantplus://offline/ref=670B2CD85201EA19491FDBDE35FCFEBEB304FB10805633E9F5C63650539B87EDAF81462BPFz5W" TargetMode="External"/><Relationship Id="rId78" Type="http://schemas.openxmlformats.org/officeDocument/2006/relationships/hyperlink" Target="consultantplus://offline/ref=3925CB33E5CB55BC27CD206755C3E1F8DA3D06319A7B8B7503C804D1A808189BA5C5281C946FEABB2EN3F" TargetMode="External"/><Relationship Id="rId81" Type="http://schemas.openxmlformats.org/officeDocument/2006/relationships/hyperlink" Target="consultantplus://offline/ref=F8C62FFD16F07239C8C172D84DFD4EF905F17E9085C1F44907472379425DEF7559B4408A7C3A8FF7DDd4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М.А.</dc:creator>
  <cp:lastModifiedBy>Романенко М.А.</cp:lastModifiedBy>
  <cp:revision>5</cp:revision>
  <cp:lastPrinted>2017-11-30T05:16:00Z</cp:lastPrinted>
  <dcterms:created xsi:type="dcterms:W3CDTF">2017-11-24T00:39:00Z</dcterms:created>
  <dcterms:modified xsi:type="dcterms:W3CDTF">2017-11-30T05:17:00Z</dcterms:modified>
</cp:coreProperties>
</file>