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2B4B28"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 по Магаданской области</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5987"/>
        <w:gridCol w:w="1701"/>
        <w:gridCol w:w="6583"/>
      </w:tblGrid>
      <w:tr w:rsidR="00FC5D86" w:rsidRPr="00DB74CD" w:rsidTr="00DB58BD">
        <w:trPr>
          <w:trHeight w:val="639"/>
          <w:tblHeader/>
          <w:jc w:val="center"/>
        </w:trPr>
        <w:tc>
          <w:tcPr>
            <w:tcW w:w="704" w:type="dxa"/>
          </w:tcPr>
          <w:p w:rsidR="00FC5D86" w:rsidRPr="00DB74CD" w:rsidRDefault="00FC5D86" w:rsidP="00DB74CD">
            <w:pPr>
              <w:shd w:val="clear" w:color="auto" w:fill="FFFFFF" w:themeFill="background1"/>
              <w:spacing w:before="60" w:after="60"/>
              <w:jc w:val="center"/>
              <w:rPr>
                <w:b/>
              </w:rPr>
            </w:pPr>
            <w:r w:rsidRPr="00DB74CD">
              <w:rPr>
                <w:b/>
              </w:rPr>
              <w:t xml:space="preserve">№ </w:t>
            </w:r>
            <w:proofErr w:type="spellStart"/>
            <w:proofErr w:type="gramStart"/>
            <w:r w:rsidRPr="00DB74CD">
              <w:rPr>
                <w:b/>
              </w:rPr>
              <w:t>п</w:t>
            </w:r>
            <w:proofErr w:type="spellEnd"/>
            <w:proofErr w:type="gramEnd"/>
            <w:r w:rsidRPr="00196B28">
              <w:rPr>
                <w:b/>
              </w:rPr>
              <w:t>/</w:t>
            </w:r>
            <w:proofErr w:type="spellStart"/>
            <w:r w:rsidRPr="00DB74CD">
              <w:rPr>
                <w:b/>
              </w:rPr>
              <w:t>п</w:t>
            </w:r>
            <w:proofErr w:type="spellEnd"/>
          </w:p>
        </w:tc>
        <w:tc>
          <w:tcPr>
            <w:tcW w:w="5987" w:type="dxa"/>
          </w:tcPr>
          <w:p w:rsidR="00FC5D86" w:rsidRPr="00DB74CD" w:rsidRDefault="00FC5D86" w:rsidP="00DB74CD">
            <w:pPr>
              <w:shd w:val="clear" w:color="auto" w:fill="FFFFFF" w:themeFill="background1"/>
              <w:spacing w:before="60" w:after="60"/>
              <w:jc w:val="center"/>
              <w:rPr>
                <w:b/>
              </w:rPr>
            </w:pPr>
            <w:r w:rsidRPr="00DB74CD">
              <w:rPr>
                <w:b/>
              </w:rPr>
              <w:t>Мероприятия</w:t>
            </w:r>
          </w:p>
        </w:tc>
        <w:tc>
          <w:tcPr>
            <w:tcW w:w="1701" w:type="dxa"/>
          </w:tcPr>
          <w:p w:rsidR="00FC5D86" w:rsidRPr="00DB74CD" w:rsidRDefault="00FC5D86" w:rsidP="00DB74CD">
            <w:pPr>
              <w:shd w:val="clear" w:color="auto" w:fill="FFFFFF" w:themeFill="background1"/>
              <w:spacing w:before="60" w:after="60"/>
              <w:jc w:val="center"/>
              <w:rPr>
                <w:b/>
              </w:rPr>
            </w:pPr>
            <w:r w:rsidRPr="00DB74CD">
              <w:rPr>
                <w:b/>
              </w:rPr>
              <w:t>Срок исполнения</w:t>
            </w:r>
          </w:p>
        </w:tc>
        <w:tc>
          <w:tcPr>
            <w:tcW w:w="6583" w:type="dxa"/>
          </w:tcPr>
          <w:p w:rsidR="00FC5D86" w:rsidRPr="00DB74CD" w:rsidRDefault="00FC5D86" w:rsidP="00DB74CD">
            <w:pPr>
              <w:shd w:val="clear" w:color="auto" w:fill="FFFFFF" w:themeFill="background1"/>
              <w:spacing w:before="60" w:after="60"/>
              <w:jc w:val="center"/>
              <w:rPr>
                <w:b/>
              </w:rPr>
            </w:pPr>
            <w:r w:rsidRPr="00DB74CD">
              <w:rPr>
                <w:b/>
              </w:rPr>
              <w:t>Ожидаемый результат</w:t>
            </w:r>
          </w:p>
        </w:tc>
      </w:tr>
      <w:tr w:rsidR="00FF45AA" w:rsidRPr="00DB74CD" w:rsidTr="00DB58BD">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271" w:type="dxa"/>
            <w:gridSpan w:val="3"/>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C5D86" w:rsidRPr="00DB74CD" w:rsidTr="00DB58BD">
        <w:trPr>
          <w:trHeight w:val="2296"/>
          <w:jc w:val="center"/>
        </w:trPr>
        <w:tc>
          <w:tcPr>
            <w:tcW w:w="704" w:type="dxa"/>
          </w:tcPr>
          <w:p w:rsidR="00FC5D86" w:rsidRPr="00DB74CD" w:rsidRDefault="00FC5D86" w:rsidP="00DB74CD">
            <w:pPr>
              <w:shd w:val="clear" w:color="auto" w:fill="FFFFFF" w:themeFill="background1"/>
              <w:spacing w:before="120" w:after="120"/>
              <w:jc w:val="center"/>
            </w:pPr>
            <w:r w:rsidRPr="00DB74CD">
              <w:t>1.1.</w:t>
            </w:r>
          </w:p>
        </w:tc>
        <w:tc>
          <w:tcPr>
            <w:tcW w:w="5987" w:type="dxa"/>
          </w:tcPr>
          <w:p w:rsidR="00FC5D86" w:rsidRPr="00DB74CD" w:rsidRDefault="00FC5D86" w:rsidP="0075454A">
            <w:pPr>
              <w:shd w:val="clear" w:color="auto" w:fill="FFFFFF" w:themeFill="background1"/>
              <w:jc w:val="both"/>
            </w:pPr>
            <w:r w:rsidRPr="00DB74CD">
              <w:t>Обеспечение</w:t>
            </w:r>
            <w:r>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t>(далее-Комиссия)</w:t>
            </w:r>
          </w:p>
        </w:tc>
        <w:tc>
          <w:tcPr>
            <w:tcW w:w="1701" w:type="dxa"/>
          </w:tcPr>
          <w:p w:rsidR="00FC5D86" w:rsidRDefault="00FC5D86" w:rsidP="00174C9E">
            <w:pPr>
              <w:shd w:val="clear" w:color="auto" w:fill="FFFFFF" w:themeFill="background1"/>
              <w:jc w:val="center"/>
            </w:pPr>
            <w:r w:rsidRPr="00DB74CD">
              <w:t>В течение всего периода</w:t>
            </w:r>
          </w:p>
          <w:p w:rsidR="00FC5D86" w:rsidRDefault="00FC5D86" w:rsidP="00174C9E">
            <w:pPr>
              <w:shd w:val="clear" w:color="auto" w:fill="FFFFFF" w:themeFill="background1"/>
              <w:jc w:val="center"/>
            </w:pPr>
          </w:p>
          <w:p w:rsidR="00FC5D86" w:rsidRDefault="00FC5D86" w:rsidP="00174C9E">
            <w:pPr>
              <w:shd w:val="clear" w:color="auto" w:fill="FFFFFF" w:themeFill="background1"/>
              <w:jc w:val="center"/>
            </w:pPr>
          </w:p>
          <w:p w:rsidR="00FC5D86" w:rsidRDefault="00FC5D86" w:rsidP="00174C9E">
            <w:pPr>
              <w:shd w:val="clear" w:color="auto" w:fill="FFFFFF" w:themeFill="background1"/>
              <w:jc w:val="center"/>
            </w:pPr>
          </w:p>
          <w:p w:rsidR="00FC5D86" w:rsidRDefault="00FC5D86" w:rsidP="00174C9E">
            <w:pPr>
              <w:shd w:val="clear" w:color="auto" w:fill="FFFFFF" w:themeFill="background1"/>
              <w:jc w:val="center"/>
            </w:pPr>
          </w:p>
          <w:p w:rsidR="00FC5D86" w:rsidRDefault="00FC5D86" w:rsidP="00EE68F2">
            <w:pPr>
              <w:shd w:val="clear" w:color="auto" w:fill="FFFFFF" w:themeFill="background1"/>
            </w:pPr>
          </w:p>
          <w:p w:rsidR="00FC5D86" w:rsidRPr="00174C9E" w:rsidRDefault="00FC5D86" w:rsidP="00174C9E">
            <w:pPr>
              <w:shd w:val="clear" w:color="auto" w:fill="FFFFFF" w:themeFill="background1"/>
              <w:jc w:val="center"/>
            </w:pPr>
          </w:p>
        </w:tc>
        <w:tc>
          <w:tcPr>
            <w:tcW w:w="6583" w:type="dxa"/>
          </w:tcPr>
          <w:p w:rsidR="00FC5D86" w:rsidRPr="00DB74CD" w:rsidRDefault="00FC5D86" w:rsidP="0068448B">
            <w:pPr>
              <w:shd w:val="clear" w:color="auto" w:fill="FFFFFF" w:themeFill="background1"/>
              <w:jc w:val="both"/>
            </w:pPr>
            <w:r>
              <w:t>Рассмотрение уведомлений о конфликте интересов, у</w:t>
            </w:r>
            <w:r w:rsidRPr="00DB74CD">
              <w:t>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w:t>
            </w:r>
            <w:r>
              <w:t>, а также работников организаций, созданных для выполнения задач, поставленных перед ФАС России</w:t>
            </w:r>
            <w:r w:rsidRPr="00DB74CD">
              <w:t>, принятие мер по обеспечению соблюдения гражданскими служащими требований к служебному поведению.</w:t>
            </w:r>
          </w:p>
        </w:tc>
      </w:tr>
      <w:tr w:rsidR="00FC5D86" w:rsidRPr="00DB74CD" w:rsidTr="00DB58BD">
        <w:trPr>
          <w:jc w:val="center"/>
        </w:trPr>
        <w:tc>
          <w:tcPr>
            <w:tcW w:w="704" w:type="dxa"/>
          </w:tcPr>
          <w:p w:rsidR="00FC5D86" w:rsidRPr="00DB74CD" w:rsidRDefault="00FC5D86" w:rsidP="009F072A">
            <w:pPr>
              <w:shd w:val="clear" w:color="auto" w:fill="FFFFFF" w:themeFill="background1"/>
              <w:spacing w:before="120" w:after="120"/>
              <w:jc w:val="center"/>
            </w:pPr>
            <w:r>
              <w:t>1.2.</w:t>
            </w:r>
          </w:p>
        </w:tc>
        <w:tc>
          <w:tcPr>
            <w:tcW w:w="5987" w:type="dxa"/>
          </w:tcPr>
          <w:p w:rsidR="00FC5D86" w:rsidRDefault="00FC5D86" w:rsidP="0075454A">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FC5D86" w:rsidRPr="00DB74CD" w:rsidRDefault="00FC5D86" w:rsidP="0075454A">
            <w:pPr>
              <w:shd w:val="clear" w:color="auto" w:fill="FFFFFF" w:themeFill="background1"/>
              <w:jc w:val="both"/>
            </w:pPr>
            <w:r>
              <w:t>Обеспечение контроля своевременности представления указанных сведений.</w:t>
            </w:r>
          </w:p>
        </w:tc>
        <w:tc>
          <w:tcPr>
            <w:tcW w:w="1701" w:type="dxa"/>
          </w:tcPr>
          <w:p w:rsidR="00FC5D86" w:rsidRDefault="00FC5D86" w:rsidP="00174C9E">
            <w:pPr>
              <w:shd w:val="clear" w:color="auto" w:fill="FFFFFF" w:themeFill="background1"/>
              <w:jc w:val="center"/>
            </w:pPr>
            <w:r>
              <w:t xml:space="preserve">Ежегодно, </w:t>
            </w:r>
          </w:p>
          <w:p w:rsidR="00FC5D86" w:rsidRPr="00DB74CD" w:rsidRDefault="00FC5D86" w:rsidP="00174C9E">
            <w:pPr>
              <w:shd w:val="clear" w:color="auto" w:fill="FFFFFF" w:themeFill="background1"/>
              <w:jc w:val="center"/>
            </w:pPr>
            <w:r>
              <w:t>до 30 апреля</w:t>
            </w:r>
          </w:p>
        </w:tc>
        <w:tc>
          <w:tcPr>
            <w:tcW w:w="6583" w:type="dxa"/>
          </w:tcPr>
          <w:p w:rsidR="00FC5D86" w:rsidRPr="00DB74CD" w:rsidRDefault="00FC5D86"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FC5D86" w:rsidRPr="00DB74CD" w:rsidTr="00DB58BD">
        <w:trPr>
          <w:jc w:val="center"/>
        </w:trPr>
        <w:tc>
          <w:tcPr>
            <w:tcW w:w="704" w:type="dxa"/>
          </w:tcPr>
          <w:p w:rsidR="00FC5D86" w:rsidRDefault="00FC5D86" w:rsidP="009F072A">
            <w:pPr>
              <w:shd w:val="clear" w:color="auto" w:fill="FFFFFF" w:themeFill="background1"/>
              <w:spacing w:before="120" w:after="120"/>
              <w:jc w:val="center"/>
            </w:pPr>
            <w:r>
              <w:t>1.3.</w:t>
            </w:r>
          </w:p>
        </w:tc>
        <w:tc>
          <w:tcPr>
            <w:tcW w:w="5987" w:type="dxa"/>
          </w:tcPr>
          <w:p w:rsidR="00FC5D86" w:rsidRDefault="00FC5D86" w:rsidP="0075454A">
            <w:pPr>
              <w:shd w:val="clear" w:color="auto" w:fill="FFFFFF" w:themeFill="background1"/>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 в соответствии с Перечнями должностей, замещение которых влечет за собой размещение на официальном сайте ФАС России.</w:t>
            </w:r>
          </w:p>
        </w:tc>
        <w:tc>
          <w:tcPr>
            <w:tcW w:w="1701" w:type="dxa"/>
          </w:tcPr>
          <w:p w:rsidR="00FC5D86" w:rsidRDefault="00FC5D86"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6583" w:type="dxa"/>
          </w:tcPr>
          <w:p w:rsidR="00FC5D86" w:rsidRDefault="00FC5D86"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коррупционных правонарушений в ФАС России.</w:t>
            </w:r>
          </w:p>
        </w:tc>
      </w:tr>
      <w:tr w:rsidR="00FC5D86" w:rsidRPr="00DB74CD" w:rsidTr="00DB58BD">
        <w:trPr>
          <w:jc w:val="center"/>
        </w:trPr>
        <w:tc>
          <w:tcPr>
            <w:tcW w:w="704" w:type="dxa"/>
          </w:tcPr>
          <w:p w:rsidR="00FC5D86" w:rsidRDefault="00FC5D86" w:rsidP="009F072A">
            <w:pPr>
              <w:shd w:val="clear" w:color="auto" w:fill="FFFFFF" w:themeFill="background1"/>
              <w:spacing w:before="120" w:after="120"/>
              <w:jc w:val="center"/>
            </w:pPr>
            <w:r>
              <w:lastRenderedPageBreak/>
              <w:t>1.4.</w:t>
            </w:r>
          </w:p>
        </w:tc>
        <w:tc>
          <w:tcPr>
            <w:tcW w:w="5987" w:type="dxa"/>
          </w:tcPr>
          <w:p w:rsidR="00FC5D86" w:rsidRDefault="00FC5D86" w:rsidP="0075454A">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1701" w:type="dxa"/>
          </w:tcPr>
          <w:p w:rsidR="00FC5D86" w:rsidRDefault="00FC5D86" w:rsidP="00174C9E">
            <w:pPr>
              <w:shd w:val="clear" w:color="auto" w:fill="FFFFFF" w:themeFill="background1"/>
              <w:jc w:val="center"/>
            </w:pPr>
            <w:r>
              <w:t xml:space="preserve">Ежегодно, </w:t>
            </w:r>
          </w:p>
          <w:p w:rsidR="00FC5D86" w:rsidRDefault="00FC5D86" w:rsidP="00174C9E">
            <w:pPr>
              <w:shd w:val="clear" w:color="auto" w:fill="FFFFFF" w:themeFill="background1"/>
              <w:jc w:val="center"/>
            </w:pPr>
            <w:r w:rsidRPr="0029637E">
              <w:t>до 1 октября</w:t>
            </w:r>
          </w:p>
        </w:tc>
        <w:tc>
          <w:tcPr>
            <w:tcW w:w="6583" w:type="dxa"/>
          </w:tcPr>
          <w:p w:rsidR="00FC5D86" w:rsidRDefault="00FC5D86"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FC5D86" w:rsidRPr="00DB74CD" w:rsidTr="00DB58BD">
        <w:trPr>
          <w:jc w:val="center"/>
        </w:trPr>
        <w:tc>
          <w:tcPr>
            <w:tcW w:w="704" w:type="dxa"/>
          </w:tcPr>
          <w:p w:rsidR="00FC5D86" w:rsidRDefault="00FC5D86" w:rsidP="009F072A">
            <w:pPr>
              <w:shd w:val="clear" w:color="auto" w:fill="FFFFFF" w:themeFill="background1"/>
              <w:spacing w:before="120" w:after="120"/>
              <w:jc w:val="center"/>
            </w:pPr>
            <w:r>
              <w:t>1.5.</w:t>
            </w:r>
          </w:p>
        </w:tc>
        <w:tc>
          <w:tcPr>
            <w:tcW w:w="5987" w:type="dxa"/>
          </w:tcPr>
          <w:p w:rsidR="00FC5D86" w:rsidRDefault="00FC5D86" w:rsidP="0075454A">
            <w:pPr>
              <w:shd w:val="clear" w:color="auto" w:fill="FFFFFF"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1701" w:type="dxa"/>
          </w:tcPr>
          <w:p w:rsidR="00FC5D86" w:rsidRDefault="00FC5D86" w:rsidP="00174C9E">
            <w:pPr>
              <w:shd w:val="clear" w:color="auto" w:fill="FFFFFF" w:themeFill="background1"/>
              <w:jc w:val="center"/>
            </w:pPr>
            <w:r>
              <w:t>В течение всего периода в случае появления оснований</w:t>
            </w:r>
          </w:p>
        </w:tc>
        <w:tc>
          <w:tcPr>
            <w:tcW w:w="6583" w:type="dxa"/>
          </w:tcPr>
          <w:p w:rsidR="00FC5D86" w:rsidRDefault="00FC5D86"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FC5D86" w:rsidRPr="00DB74CD" w:rsidTr="00DB58BD">
        <w:trPr>
          <w:jc w:val="center"/>
        </w:trPr>
        <w:tc>
          <w:tcPr>
            <w:tcW w:w="704" w:type="dxa"/>
          </w:tcPr>
          <w:p w:rsidR="00FC5D86" w:rsidRDefault="00FC5D86" w:rsidP="009F072A">
            <w:pPr>
              <w:shd w:val="clear" w:color="auto" w:fill="FFFFFF" w:themeFill="background1"/>
              <w:spacing w:before="120" w:after="120"/>
              <w:jc w:val="center"/>
            </w:pPr>
            <w:r>
              <w:t>1.6.</w:t>
            </w:r>
          </w:p>
        </w:tc>
        <w:tc>
          <w:tcPr>
            <w:tcW w:w="5987" w:type="dxa"/>
          </w:tcPr>
          <w:p w:rsidR="00FC5D86" w:rsidRDefault="00FC5D86" w:rsidP="0075454A">
            <w:pPr>
              <w:shd w:val="clear" w:color="auto" w:fill="FFFFFF" w:themeFill="background1"/>
              <w:jc w:val="both"/>
            </w:pP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1701" w:type="dxa"/>
          </w:tcPr>
          <w:p w:rsidR="00FC5D86" w:rsidRDefault="00FC5D86" w:rsidP="00B0379B">
            <w:pPr>
              <w:shd w:val="clear" w:color="auto" w:fill="FFFFFF" w:themeFill="background1"/>
              <w:jc w:val="center"/>
            </w:pPr>
            <w:r>
              <w:t>В течение всего периода</w:t>
            </w:r>
          </w:p>
          <w:p w:rsidR="00FC5D86" w:rsidRDefault="00FC5D86" w:rsidP="00174C9E">
            <w:pPr>
              <w:shd w:val="clear" w:color="auto" w:fill="FFFFFF" w:themeFill="background1"/>
              <w:jc w:val="center"/>
            </w:pPr>
          </w:p>
        </w:tc>
        <w:tc>
          <w:tcPr>
            <w:tcW w:w="6583" w:type="dxa"/>
          </w:tcPr>
          <w:p w:rsidR="00FC5D86" w:rsidRPr="00DB74CD" w:rsidRDefault="00FC5D86"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FC5D86" w:rsidRDefault="00FC5D86" w:rsidP="00B0379B">
            <w:pPr>
              <w:shd w:val="clear" w:color="auto" w:fill="FFFFFF" w:themeFill="background1"/>
              <w:ind w:right="-108"/>
              <w:jc w:val="both"/>
            </w:pPr>
            <w:r w:rsidRPr="00DB74CD">
              <w:t>Принятие мер дисциплинарной ответственности.</w:t>
            </w:r>
          </w:p>
        </w:tc>
      </w:tr>
      <w:tr w:rsidR="00FC5D86" w:rsidRPr="00DB74CD" w:rsidTr="00DB58BD">
        <w:trPr>
          <w:jc w:val="center"/>
        </w:trPr>
        <w:tc>
          <w:tcPr>
            <w:tcW w:w="704" w:type="dxa"/>
          </w:tcPr>
          <w:p w:rsidR="00FC5D86" w:rsidRDefault="00FC5D86" w:rsidP="009F072A">
            <w:pPr>
              <w:shd w:val="clear" w:color="auto" w:fill="FFFFFF" w:themeFill="background1"/>
              <w:spacing w:before="120" w:after="120"/>
              <w:jc w:val="center"/>
            </w:pPr>
            <w:r>
              <w:t>1.7.</w:t>
            </w:r>
          </w:p>
        </w:tc>
        <w:tc>
          <w:tcPr>
            <w:tcW w:w="5987" w:type="dxa"/>
          </w:tcPr>
          <w:p w:rsidR="00FC5D86" w:rsidRPr="00DB74CD" w:rsidRDefault="00FC5D86" w:rsidP="0075454A">
            <w:pPr>
              <w:shd w:val="clear" w:color="auto" w:fill="FFFFFF" w:themeFill="background1"/>
              <w:jc w:val="both"/>
            </w:pPr>
            <w:r>
              <w:t xml:space="preserve">Осуществление </w:t>
            </w:r>
            <w:proofErr w:type="gramStart"/>
            <w:r>
              <w:t>контроля за</w:t>
            </w:r>
            <w:proofErr w:type="gramEnd"/>
            <w:r>
              <w:t xml:space="preserve"> расходами гражданских служащих в соответствии с действующим законодательством Российской Федерации</w:t>
            </w:r>
          </w:p>
        </w:tc>
        <w:tc>
          <w:tcPr>
            <w:tcW w:w="1701" w:type="dxa"/>
          </w:tcPr>
          <w:p w:rsidR="00FC5D86" w:rsidRDefault="00FC5D86" w:rsidP="00B0379B">
            <w:pPr>
              <w:shd w:val="clear" w:color="auto" w:fill="FFFFFF" w:themeFill="background1"/>
              <w:jc w:val="center"/>
            </w:pPr>
            <w:r>
              <w:t>В течение всего периода</w:t>
            </w:r>
          </w:p>
        </w:tc>
        <w:tc>
          <w:tcPr>
            <w:tcW w:w="6583" w:type="dxa"/>
          </w:tcPr>
          <w:p w:rsidR="00FC5D86" w:rsidRPr="00DB74CD" w:rsidRDefault="00FC5D86"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C5D86" w:rsidRPr="00DB74CD" w:rsidTr="00DB58BD">
        <w:trPr>
          <w:jc w:val="center"/>
        </w:trPr>
        <w:tc>
          <w:tcPr>
            <w:tcW w:w="704" w:type="dxa"/>
          </w:tcPr>
          <w:p w:rsidR="00FC5D86" w:rsidRPr="00DB74CD" w:rsidRDefault="00FC5D86" w:rsidP="00D56226">
            <w:pPr>
              <w:shd w:val="clear" w:color="auto" w:fill="FFFFFF" w:themeFill="background1"/>
              <w:jc w:val="center"/>
            </w:pPr>
            <w:r>
              <w:t>1.8</w:t>
            </w:r>
            <w:r w:rsidRPr="00DB74CD">
              <w:t>.</w:t>
            </w:r>
          </w:p>
        </w:tc>
        <w:tc>
          <w:tcPr>
            <w:tcW w:w="5987" w:type="dxa"/>
          </w:tcPr>
          <w:p w:rsidR="00FC5D86" w:rsidRPr="00DB74CD" w:rsidRDefault="00FC5D86" w:rsidP="0075454A">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p w:rsidR="00FC5D86" w:rsidRPr="00DB74CD" w:rsidRDefault="00FC5D86" w:rsidP="0075454A">
            <w:pPr>
              <w:shd w:val="clear" w:color="auto" w:fill="FFFFFF" w:themeFill="background1"/>
              <w:jc w:val="both"/>
            </w:pPr>
          </w:p>
        </w:tc>
        <w:tc>
          <w:tcPr>
            <w:tcW w:w="1701" w:type="dxa"/>
          </w:tcPr>
          <w:p w:rsidR="00FC5D86" w:rsidRPr="00DB74CD" w:rsidRDefault="00FC5D86" w:rsidP="00DB74CD">
            <w:pPr>
              <w:shd w:val="clear" w:color="auto" w:fill="FFFFFF" w:themeFill="background1"/>
              <w:jc w:val="center"/>
            </w:pPr>
            <w:r w:rsidRPr="00DB74CD">
              <w:t>В течение всего периода</w:t>
            </w:r>
          </w:p>
        </w:tc>
        <w:tc>
          <w:tcPr>
            <w:tcW w:w="6583" w:type="dxa"/>
          </w:tcPr>
          <w:p w:rsidR="00FC5D86" w:rsidRDefault="00FC5D86"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FC5D86" w:rsidRPr="00DB74CD" w:rsidRDefault="00FC5D86"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нарушений – проведение проверок и </w:t>
            </w:r>
            <w:r>
              <w:rPr>
                <w:rFonts w:ascii="Times New Roman" w:hAnsi="Times New Roman" w:cs="Times New Roman"/>
                <w:sz w:val="24"/>
                <w:szCs w:val="24"/>
              </w:rPr>
              <w:lastRenderedPageBreak/>
              <w:t>принятие мер дисциплинарной ответственности</w:t>
            </w:r>
          </w:p>
        </w:tc>
      </w:tr>
      <w:tr w:rsidR="00FC5D86" w:rsidRPr="00DB74CD" w:rsidTr="00DB58BD">
        <w:trPr>
          <w:jc w:val="center"/>
        </w:trPr>
        <w:tc>
          <w:tcPr>
            <w:tcW w:w="704" w:type="dxa"/>
          </w:tcPr>
          <w:p w:rsidR="00FC5D86" w:rsidRPr="00DB74CD" w:rsidRDefault="00FC5D86" w:rsidP="00D56226">
            <w:pPr>
              <w:shd w:val="clear" w:color="auto" w:fill="FFFFFF" w:themeFill="background1"/>
              <w:jc w:val="center"/>
            </w:pPr>
            <w:r w:rsidRPr="00DB74CD">
              <w:lastRenderedPageBreak/>
              <w:t>1.</w:t>
            </w:r>
            <w:r>
              <w:t>9</w:t>
            </w:r>
            <w:r w:rsidRPr="00DB74CD">
              <w:t>.</w:t>
            </w:r>
          </w:p>
        </w:tc>
        <w:tc>
          <w:tcPr>
            <w:tcW w:w="5987" w:type="dxa"/>
          </w:tcPr>
          <w:p w:rsidR="00FC5D86" w:rsidRPr="00DB74CD" w:rsidRDefault="00FC5D86" w:rsidP="0075454A">
            <w:pPr>
              <w:shd w:val="clear" w:color="auto" w:fill="FFFFFF" w:themeFill="background1"/>
              <w:jc w:val="both"/>
            </w:pPr>
            <w:r w:rsidRPr="00DB74CD">
              <w:t xml:space="preserve">Организация и обеспечение работы </w:t>
            </w:r>
            <w:proofErr w:type="gramStart"/>
            <w:r w:rsidRPr="00DB74CD">
              <w:t xml:space="preserve">по рассмотрению уведомлений </w:t>
            </w:r>
            <w:r>
              <w:t>гражданских служащих ФАС России о фактах обращения к ним</w:t>
            </w:r>
            <w:r w:rsidRPr="00DB74CD">
              <w:t xml:space="preserve"> в целях склонения к совершению</w:t>
            </w:r>
            <w:proofErr w:type="gramEnd"/>
            <w:r w:rsidRPr="00DB74CD">
              <w:t xml:space="preserve"> коррупционных правонарушений</w:t>
            </w:r>
          </w:p>
        </w:tc>
        <w:tc>
          <w:tcPr>
            <w:tcW w:w="1701" w:type="dxa"/>
          </w:tcPr>
          <w:p w:rsidR="00FC5D86" w:rsidRPr="00DB74CD" w:rsidRDefault="00FC5D86" w:rsidP="00DB74CD">
            <w:pPr>
              <w:shd w:val="clear" w:color="auto" w:fill="FFFFFF" w:themeFill="background1"/>
              <w:jc w:val="center"/>
            </w:pPr>
            <w:r w:rsidRPr="00DB74CD">
              <w:t>В течение всего периода</w:t>
            </w:r>
          </w:p>
        </w:tc>
        <w:tc>
          <w:tcPr>
            <w:tcW w:w="6583" w:type="dxa"/>
          </w:tcPr>
          <w:p w:rsidR="00FC5D86" w:rsidRDefault="00FC5D86"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C5D86" w:rsidRPr="00DB74CD" w:rsidRDefault="00FC5D86"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FC5D86" w:rsidRPr="00DB74CD" w:rsidTr="00DB58BD">
        <w:trPr>
          <w:jc w:val="center"/>
        </w:trPr>
        <w:tc>
          <w:tcPr>
            <w:tcW w:w="704" w:type="dxa"/>
          </w:tcPr>
          <w:p w:rsidR="00FC5D86" w:rsidRDefault="00FC5D86" w:rsidP="00D56226">
            <w:pPr>
              <w:shd w:val="clear" w:color="auto" w:fill="FFFFFF" w:themeFill="background1"/>
              <w:jc w:val="center"/>
            </w:pPr>
            <w:r>
              <w:t>1.10.</w:t>
            </w:r>
          </w:p>
        </w:tc>
        <w:tc>
          <w:tcPr>
            <w:tcW w:w="5987" w:type="dxa"/>
          </w:tcPr>
          <w:p w:rsidR="00FC5D86" w:rsidRPr="00DB74CD" w:rsidRDefault="00FC5D86" w:rsidP="0075454A">
            <w:pPr>
              <w:shd w:val="clear" w:color="auto" w:fill="FFFFFF" w:themeFill="background1"/>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1701" w:type="dxa"/>
          </w:tcPr>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r>
              <w:t>постоянно</w:t>
            </w: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p>
          <w:p w:rsidR="00FC5D86" w:rsidRDefault="00FC5D86" w:rsidP="002E54A9">
            <w:pPr>
              <w:shd w:val="clear" w:color="auto" w:fill="FFFFFF" w:themeFill="background1"/>
              <w:jc w:val="center"/>
            </w:pPr>
            <w:r>
              <w:t>до 1 ноября 2017 г.</w:t>
            </w:r>
          </w:p>
        </w:tc>
        <w:tc>
          <w:tcPr>
            <w:tcW w:w="6583" w:type="dxa"/>
          </w:tcPr>
          <w:p w:rsidR="00FC5D86" w:rsidRDefault="00FC5D86"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FC5D86" w:rsidRPr="00DB74CD" w:rsidRDefault="00FC5D86"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FC5D86" w:rsidRDefault="00FC5D86"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FC5D86" w:rsidRDefault="00FC5D86"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2.Представление доклада о проделанной работе в Управление государственной службы ФАС России.</w:t>
            </w:r>
          </w:p>
        </w:tc>
      </w:tr>
      <w:tr w:rsidR="00FC5D86" w:rsidRPr="00625A0B" w:rsidTr="00DB58BD">
        <w:trPr>
          <w:jc w:val="center"/>
        </w:trPr>
        <w:tc>
          <w:tcPr>
            <w:tcW w:w="704" w:type="dxa"/>
          </w:tcPr>
          <w:p w:rsidR="00FC5D86" w:rsidRPr="00DB74CD" w:rsidRDefault="00FC5D86" w:rsidP="00D56226">
            <w:pPr>
              <w:shd w:val="clear" w:color="auto" w:fill="FFFFFF" w:themeFill="background1"/>
              <w:jc w:val="center"/>
            </w:pPr>
            <w:r>
              <w:t>1.11</w:t>
            </w:r>
            <w:r w:rsidRPr="00DB74CD">
              <w:t>.</w:t>
            </w:r>
          </w:p>
        </w:tc>
        <w:tc>
          <w:tcPr>
            <w:tcW w:w="5987" w:type="dxa"/>
          </w:tcPr>
          <w:p w:rsidR="00FC5D86" w:rsidRDefault="00FC5D86" w:rsidP="0075454A">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FC5D86" w:rsidRPr="00DB74CD" w:rsidRDefault="00FC5D86" w:rsidP="0075454A">
            <w:pPr>
              <w:shd w:val="clear" w:color="auto" w:fill="FFFFFF" w:themeFill="background1"/>
              <w:jc w:val="both"/>
            </w:pPr>
            <w: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w:t>
            </w:r>
            <w:r>
              <w:lastRenderedPageBreak/>
              <w:t>коррупционных правонарушений.</w:t>
            </w:r>
            <w:r w:rsidRPr="00DB74CD">
              <w:t xml:space="preserve"> </w:t>
            </w:r>
          </w:p>
        </w:tc>
        <w:tc>
          <w:tcPr>
            <w:tcW w:w="1701" w:type="dxa"/>
          </w:tcPr>
          <w:p w:rsidR="00FC5D86" w:rsidRDefault="00FC5D86" w:rsidP="00DB74CD">
            <w:pPr>
              <w:shd w:val="clear" w:color="auto" w:fill="FFFFFF" w:themeFill="background1"/>
              <w:jc w:val="center"/>
            </w:pPr>
            <w:r>
              <w:lastRenderedPageBreak/>
              <w:t>В течение всего периода</w:t>
            </w: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p>
          <w:p w:rsidR="00FC5D86" w:rsidRPr="00DB74CD" w:rsidRDefault="00FC5D86" w:rsidP="00DB74CD">
            <w:pPr>
              <w:shd w:val="clear" w:color="auto" w:fill="FFFFFF" w:themeFill="background1"/>
              <w:jc w:val="center"/>
            </w:pPr>
            <w:r>
              <w:t>До 01.10.2017</w:t>
            </w:r>
          </w:p>
        </w:tc>
        <w:tc>
          <w:tcPr>
            <w:tcW w:w="6583" w:type="dxa"/>
          </w:tcPr>
          <w:p w:rsidR="00FC5D86" w:rsidRDefault="00FC5D86"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C5D86" w:rsidRDefault="00FC5D86" w:rsidP="00BA5126">
            <w:pPr>
              <w:pStyle w:val="ConsPlusNonformat"/>
              <w:shd w:val="clear" w:color="auto" w:fill="FFFFFF" w:themeFill="background1"/>
              <w:jc w:val="both"/>
              <w:rPr>
                <w:rFonts w:ascii="Times New Roman" w:hAnsi="Times New Roman" w:cs="Times New Roman"/>
                <w:sz w:val="24"/>
                <w:szCs w:val="24"/>
              </w:rPr>
            </w:pPr>
          </w:p>
          <w:p w:rsidR="00FC5D86" w:rsidRPr="00DB74CD" w:rsidRDefault="00FC5D86" w:rsidP="0042371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Доклад в Правительство Российской Федерации.</w:t>
            </w:r>
          </w:p>
        </w:tc>
      </w:tr>
      <w:tr w:rsidR="00FC5D86" w:rsidRPr="00DB74CD" w:rsidTr="00DB58BD">
        <w:trPr>
          <w:jc w:val="center"/>
        </w:trPr>
        <w:tc>
          <w:tcPr>
            <w:tcW w:w="704" w:type="dxa"/>
          </w:tcPr>
          <w:p w:rsidR="00FC5D86" w:rsidRPr="00DB74CD" w:rsidRDefault="00FC5D86" w:rsidP="00F50283">
            <w:pPr>
              <w:shd w:val="clear" w:color="auto" w:fill="FFFFFF" w:themeFill="background1"/>
              <w:jc w:val="center"/>
            </w:pPr>
            <w:r>
              <w:lastRenderedPageBreak/>
              <w:t>1.12</w:t>
            </w:r>
            <w:r w:rsidRPr="00DB74CD">
              <w:t>.</w:t>
            </w:r>
          </w:p>
        </w:tc>
        <w:tc>
          <w:tcPr>
            <w:tcW w:w="5987" w:type="dxa"/>
          </w:tcPr>
          <w:p w:rsidR="00FC5D86" w:rsidRPr="00DB74CD" w:rsidRDefault="00FC5D86" w:rsidP="0075454A">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ФАС России </w:t>
            </w:r>
          </w:p>
          <w:p w:rsidR="00FC5D86" w:rsidRPr="00DB74CD" w:rsidRDefault="00FC5D86" w:rsidP="0075454A">
            <w:pPr>
              <w:shd w:val="clear" w:color="auto" w:fill="FFFFFF" w:themeFill="background1"/>
              <w:autoSpaceDE w:val="0"/>
              <w:autoSpaceDN w:val="0"/>
              <w:adjustRightInd w:val="0"/>
              <w:jc w:val="both"/>
            </w:pPr>
          </w:p>
          <w:p w:rsidR="00FC5D86" w:rsidRPr="00DB74CD" w:rsidRDefault="00FC5D86" w:rsidP="0075454A">
            <w:pPr>
              <w:shd w:val="clear" w:color="auto" w:fill="FFFFFF" w:themeFill="background1"/>
              <w:jc w:val="both"/>
            </w:pPr>
          </w:p>
        </w:tc>
        <w:tc>
          <w:tcPr>
            <w:tcW w:w="1701" w:type="dxa"/>
          </w:tcPr>
          <w:p w:rsidR="00FC5D86" w:rsidRDefault="00FC5D86" w:rsidP="00DB74CD">
            <w:pPr>
              <w:shd w:val="clear" w:color="auto" w:fill="FFFFFF" w:themeFill="background1"/>
              <w:jc w:val="center"/>
            </w:pPr>
            <w:r>
              <w:t>В течение всего периода</w:t>
            </w: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r>
              <w:t>до 1.09.2017 г.</w:t>
            </w: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p>
          <w:p w:rsidR="00FC5D86" w:rsidRDefault="00FC5D86" w:rsidP="00DB74CD">
            <w:pPr>
              <w:shd w:val="clear" w:color="auto" w:fill="FFFFFF" w:themeFill="background1"/>
              <w:jc w:val="center"/>
            </w:pPr>
          </w:p>
          <w:p w:rsidR="00FC5D86" w:rsidRPr="00DB74CD" w:rsidRDefault="00FC5D86" w:rsidP="001340D7">
            <w:pPr>
              <w:shd w:val="clear" w:color="auto" w:fill="FFFFFF" w:themeFill="background1"/>
            </w:pPr>
            <w:r>
              <w:t>до 1.08.2017 г.</w:t>
            </w:r>
          </w:p>
        </w:tc>
        <w:tc>
          <w:tcPr>
            <w:tcW w:w="6583" w:type="dxa"/>
          </w:tcPr>
          <w:p w:rsidR="00FC5D86" w:rsidRDefault="00FC5D86" w:rsidP="00633081">
            <w:pPr>
              <w:shd w:val="clear" w:color="auto" w:fill="FFFFFF" w:themeFill="background1"/>
              <w:jc w:val="both"/>
            </w:pPr>
            <w:r>
              <w:t xml:space="preserve">1. </w:t>
            </w:r>
            <w:r w:rsidRPr="00DB74CD">
              <w:t>План семина</w:t>
            </w:r>
            <w:r>
              <w:t>ров-совещаний ФАС России на 2016 и 2017</w:t>
            </w:r>
            <w:r w:rsidRPr="00DB74CD">
              <w:t xml:space="preserve"> гг.</w:t>
            </w:r>
            <w:r>
              <w:t xml:space="preserve"> </w:t>
            </w:r>
            <w:r w:rsidRPr="00DB74CD">
              <w:t>Реализация мероприятий указанных планов</w:t>
            </w:r>
            <w:r>
              <w:t>.</w:t>
            </w:r>
          </w:p>
          <w:p w:rsidR="00FC5D86" w:rsidRDefault="00FC5D86" w:rsidP="00633081">
            <w:pPr>
              <w:shd w:val="clear" w:color="auto" w:fill="FFFFFF" w:themeFill="background1"/>
              <w:jc w:val="both"/>
            </w:pPr>
            <w:r>
              <w:t>2. Доклад о результатах исполнения данного пункта представить в Минтруд России.</w:t>
            </w:r>
          </w:p>
          <w:p w:rsidR="00FC5D86" w:rsidRDefault="00FC5D86" w:rsidP="00633081">
            <w:pPr>
              <w:shd w:val="clear" w:color="auto" w:fill="FFFFFF" w:themeFill="background1"/>
              <w:jc w:val="both"/>
            </w:pPr>
            <w:r>
              <w:t>1. Разработка плана мероприятий и их реализация.</w:t>
            </w:r>
          </w:p>
          <w:p w:rsidR="00FC5D86" w:rsidRPr="00DB74CD" w:rsidRDefault="00FC5D86" w:rsidP="001340D7">
            <w:pPr>
              <w:shd w:val="clear" w:color="auto" w:fill="FFFFFF" w:themeFill="background1"/>
              <w:jc w:val="both"/>
            </w:pPr>
            <w:r>
              <w:t>2. Представление информации в Управление государственной службы ФАС России.</w:t>
            </w:r>
          </w:p>
        </w:tc>
      </w:tr>
      <w:tr w:rsidR="00FC5D86" w:rsidRPr="00124665" w:rsidTr="00DB58BD">
        <w:trPr>
          <w:jc w:val="center"/>
        </w:trPr>
        <w:tc>
          <w:tcPr>
            <w:tcW w:w="704" w:type="dxa"/>
          </w:tcPr>
          <w:p w:rsidR="00FC5D86" w:rsidRPr="00DB74CD" w:rsidRDefault="00FC5D86" w:rsidP="00F50283">
            <w:pPr>
              <w:shd w:val="clear" w:color="auto" w:fill="FFFFFF" w:themeFill="background1"/>
              <w:jc w:val="center"/>
            </w:pPr>
            <w:r>
              <w:t>1.13.</w:t>
            </w:r>
          </w:p>
        </w:tc>
        <w:tc>
          <w:tcPr>
            <w:tcW w:w="5987" w:type="dxa"/>
          </w:tcPr>
          <w:p w:rsidR="00FC5D86" w:rsidRPr="00DB74CD" w:rsidRDefault="00FC5D86" w:rsidP="0075454A">
            <w:pPr>
              <w:shd w:val="clear" w:color="auto" w:fill="FFFFFF" w:themeFill="background1"/>
              <w:jc w:val="both"/>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1701" w:type="dxa"/>
          </w:tcPr>
          <w:p w:rsidR="00FC5D86" w:rsidRPr="00DB74CD" w:rsidRDefault="00FC5D86" w:rsidP="00DB74CD">
            <w:pPr>
              <w:shd w:val="clear" w:color="auto" w:fill="FFFFFF" w:themeFill="background1"/>
              <w:jc w:val="center"/>
            </w:pPr>
            <w:r>
              <w:t>В течение всего периода</w:t>
            </w:r>
          </w:p>
        </w:tc>
        <w:tc>
          <w:tcPr>
            <w:tcW w:w="6583" w:type="dxa"/>
          </w:tcPr>
          <w:p w:rsidR="00FC5D86" w:rsidRPr="00DB74CD" w:rsidRDefault="00FC5D86"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C5D86" w:rsidRPr="00DB74CD" w:rsidTr="00DB58BD">
        <w:trPr>
          <w:jc w:val="center"/>
        </w:trPr>
        <w:tc>
          <w:tcPr>
            <w:tcW w:w="704" w:type="dxa"/>
          </w:tcPr>
          <w:p w:rsidR="00FC5D86" w:rsidRPr="00DB74CD" w:rsidRDefault="00FC5D86" w:rsidP="00F50283">
            <w:pPr>
              <w:shd w:val="clear" w:color="auto" w:fill="FFFFFF" w:themeFill="background1"/>
              <w:jc w:val="center"/>
            </w:pPr>
            <w:r w:rsidRPr="00DB74CD">
              <w:t>1.1</w:t>
            </w:r>
            <w:r>
              <w:t>4</w:t>
            </w:r>
            <w:r w:rsidRPr="00DB74CD">
              <w:t>.</w:t>
            </w:r>
          </w:p>
        </w:tc>
        <w:tc>
          <w:tcPr>
            <w:tcW w:w="5987" w:type="dxa"/>
          </w:tcPr>
          <w:p w:rsidR="00FC5D86" w:rsidRPr="00DB74CD" w:rsidRDefault="00FC5D86" w:rsidP="0075454A">
            <w:pPr>
              <w:shd w:val="clear" w:color="auto" w:fill="FFFFFF" w:themeFill="background1"/>
              <w:jc w:val="both"/>
            </w:pPr>
            <w:r w:rsidRPr="00DB74CD">
              <w:t>Организация работы по формированию кадрового резерва ФАС России и повышение эффективности его использования</w:t>
            </w:r>
          </w:p>
        </w:tc>
        <w:tc>
          <w:tcPr>
            <w:tcW w:w="1701" w:type="dxa"/>
          </w:tcPr>
          <w:p w:rsidR="00FC5D86" w:rsidRPr="00DB74CD" w:rsidRDefault="00FC5D86" w:rsidP="00DB74CD">
            <w:pPr>
              <w:shd w:val="clear" w:color="auto" w:fill="FFFFFF" w:themeFill="background1"/>
              <w:jc w:val="center"/>
            </w:pPr>
            <w:r w:rsidRPr="00DB74CD">
              <w:t xml:space="preserve">В течение всего периода </w:t>
            </w:r>
          </w:p>
        </w:tc>
        <w:tc>
          <w:tcPr>
            <w:tcW w:w="6583" w:type="dxa"/>
          </w:tcPr>
          <w:p w:rsidR="00FC5D86" w:rsidRPr="00DB74CD" w:rsidRDefault="00FC5D86" w:rsidP="00A44FEE">
            <w:pPr>
              <w:shd w:val="clear" w:color="auto" w:fill="FFFFFF" w:themeFill="background1"/>
              <w:jc w:val="both"/>
            </w:pPr>
            <w:r w:rsidRPr="00DB74CD">
              <w:t>Включение в кадровый резерв ФАС России и кадровый резерв территориальных органов на конкурсной основе для своевременного замещения вакантных должностей в соответствии с квалификацией и опытом работы.</w:t>
            </w:r>
          </w:p>
        </w:tc>
      </w:tr>
      <w:tr w:rsidR="00FC5D86" w:rsidRPr="00EE556A" w:rsidTr="00DB58BD">
        <w:trPr>
          <w:jc w:val="center"/>
        </w:trPr>
        <w:tc>
          <w:tcPr>
            <w:tcW w:w="704" w:type="dxa"/>
          </w:tcPr>
          <w:p w:rsidR="00FC5D86" w:rsidRDefault="00FC5D86" w:rsidP="00F50283">
            <w:pPr>
              <w:shd w:val="clear" w:color="auto" w:fill="FFFFFF" w:themeFill="background1"/>
              <w:jc w:val="center"/>
            </w:pPr>
            <w:r>
              <w:t>1.15.</w:t>
            </w:r>
          </w:p>
        </w:tc>
        <w:tc>
          <w:tcPr>
            <w:tcW w:w="5987" w:type="dxa"/>
          </w:tcPr>
          <w:p w:rsidR="00FC5D86" w:rsidRDefault="00FC5D86" w:rsidP="0075454A">
            <w:pPr>
              <w:shd w:val="clear" w:color="auto" w:fill="FFFFFF" w:themeFill="background1"/>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FC5D86" w:rsidRPr="00DB74CD" w:rsidRDefault="00FC5D86" w:rsidP="0075454A">
            <w:pPr>
              <w:shd w:val="clear" w:color="auto" w:fill="FFFFFF" w:themeFill="background1"/>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1701" w:type="dxa"/>
          </w:tcPr>
          <w:p w:rsidR="00FC5D86" w:rsidRDefault="00FC5D86" w:rsidP="00DB74CD">
            <w:pPr>
              <w:shd w:val="clear" w:color="auto" w:fill="FFFFFF" w:themeFill="background1"/>
              <w:jc w:val="center"/>
            </w:pPr>
            <w:r>
              <w:t>В течение всего периода</w:t>
            </w:r>
          </w:p>
        </w:tc>
        <w:tc>
          <w:tcPr>
            <w:tcW w:w="6583" w:type="dxa"/>
          </w:tcPr>
          <w:p w:rsidR="00FC5D86" w:rsidRDefault="00FC5D86" w:rsidP="00DB74CD">
            <w:pPr>
              <w:shd w:val="clear" w:color="auto" w:fill="FFFFFF" w:themeFill="background1"/>
              <w:jc w:val="both"/>
            </w:pPr>
            <w:r>
              <w:t>Учет и рассмотрение Комиссиями поступающих обращений от гражданских служащих и от бывших гражданских служащих.</w:t>
            </w:r>
          </w:p>
          <w:p w:rsidR="00FC5D86" w:rsidRDefault="00FC5D86" w:rsidP="0025241A">
            <w:pPr>
              <w:shd w:val="clear" w:color="auto" w:fill="FFFFFF" w:themeFill="background1"/>
            </w:pPr>
            <w:r>
              <w:t>Учет и рассмотрение Комиссиями поступающих в соответствии с Постановлением Правительства Российской Федерации от 21.01.2015 № 26 сообщений.</w:t>
            </w:r>
          </w:p>
        </w:tc>
      </w:tr>
      <w:tr w:rsidR="00FC5D86" w:rsidRPr="00DB74CD" w:rsidTr="00DB58BD">
        <w:trPr>
          <w:jc w:val="center"/>
        </w:trPr>
        <w:tc>
          <w:tcPr>
            <w:tcW w:w="704" w:type="dxa"/>
          </w:tcPr>
          <w:p w:rsidR="00FC5D86" w:rsidRDefault="00FC5D86" w:rsidP="00BC23FF">
            <w:pPr>
              <w:shd w:val="clear" w:color="auto" w:fill="FFFFFF" w:themeFill="background1"/>
              <w:jc w:val="center"/>
            </w:pPr>
            <w:r>
              <w:t>1.16.</w:t>
            </w:r>
          </w:p>
        </w:tc>
        <w:tc>
          <w:tcPr>
            <w:tcW w:w="5987" w:type="dxa"/>
          </w:tcPr>
          <w:p w:rsidR="00FC5D86" w:rsidRPr="00DB74CD" w:rsidRDefault="00FC5D86" w:rsidP="0075454A">
            <w:pPr>
              <w:shd w:val="clear" w:color="auto" w:fill="FFFFFF" w:themeFill="background1"/>
              <w:jc w:val="both"/>
            </w:pPr>
            <w:r w:rsidRPr="00B0379B">
              <w:t xml:space="preserve">Обеспечение </w:t>
            </w:r>
            <w:r>
              <w:t xml:space="preserve">представления отчетности о </w:t>
            </w:r>
            <w:r w:rsidRPr="00B0379B">
              <w:t xml:space="preserve">реализации </w:t>
            </w:r>
            <w:r w:rsidRPr="00B0379B">
              <w:lastRenderedPageBreak/>
              <w:t>мер по противодействию коррупции центральным аппаратом ФАС России и территориальными органами ФАС России</w:t>
            </w:r>
          </w:p>
        </w:tc>
        <w:tc>
          <w:tcPr>
            <w:tcW w:w="1701" w:type="dxa"/>
          </w:tcPr>
          <w:p w:rsidR="00FC5D86" w:rsidRDefault="00FC5D86" w:rsidP="00801A94">
            <w:pPr>
              <w:shd w:val="clear" w:color="auto" w:fill="FFFFFF" w:themeFill="background1"/>
              <w:jc w:val="center"/>
            </w:pPr>
            <w:r w:rsidRPr="00B0379B">
              <w:lastRenderedPageBreak/>
              <w:t xml:space="preserve">Один раз в </w:t>
            </w:r>
            <w:r>
              <w:lastRenderedPageBreak/>
              <w:t>квартал</w:t>
            </w:r>
          </w:p>
        </w:tc>
        <w:tc>
          <w:tcPr>
            <w:tcW w:w="6583" w:type="dxa"/>
          </w:tcPr>
          <w:p w:rsidR="00FC5D86" w:rsidRDefault="00FC5D86" w:rsidP="00801A94">
            <w:pPr>
              <w:shd w:val="clear" w:color="auto" w:fill="FFFFFF" w:themeFill="background1"/>
              <w:jc w:val="both"/>
            </w:pPr>
            <w:r>
              <w:lastRenderedPageBreak/>
              <w:t>Подготовка и направление в Минтруд России о</w:t>
            </w:r>
            <w:r w:rsidRPr="00B0379B">
              <w:t>тчет</w:t>
            </w:r>
            <w:r>
              <w:t>а</w:t>
            </w:r>
            <w:r w:rsidRPr="00B0379B">
              <w:t xml:space="preserve"> о ходе </w:t>
            </w:r>
            <w:r w:rsidRPr="00B0379B">
              <w:lastRenderedPageBreak/>
              <w:t xml:space="preserve">реализации мер по противодействию коррупции </w:t>
            </w:r>
            <w:r>
              <w:t xml:space="preserve">в </w:t>
            </w:r>
            <w:r w:rsidRPr="00B0379B">
              <w:t xml:space="preserve">ФАС России </w:t>
            </w:r>
          </w:p>
        </w:tc>
      </w:tr>
      <w:tr w:rsidR="00FF45AA" w:rsidRPr="00DB74CD" w:rsidTr="00DB58BD">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271" w:type="dxa"/>
            <w:gridSpan w:val="3"/>
          </w:tcPr>
          <w:p w:rsidR="00FF45AA" w:rsidRPr="00DB74CD" w:rsidRDefault="00FF45AA"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FC5D86" w:rsidRPr="00DB74CD" w:rsidTr="00DB58BD">
        <w:trPr>
          <w:jc w:val="center"/>
        </w:trPr>
        <w:tc>
          <w:tcPr>
            <w:tcW w:w="704" w:type="dxa"/>
          </w:tcPr>
          <w:p w:rsidR="00FC5D86" w:rsidRPr="00DB74CD" w:rsidRDefault="00FC5D86" w:rsidP="00BC23FF">
            <w:pPr>
              <w:shd w:val="clear" w:color="auto" w:fill="FFFFFF" w:themeFill="background1"/>
              <w:tabs>
                <w:tab w:val="left" w:pos="252"/>
              </w:tabs>
              <w:jc w:val="center"/>
            </w:pPr>
            <w:r w:rsidRPr="00DB74CD">
              <w:t>2.</w:t>
            </w:r>
            <w:r>
              <w:t>1</w:t>
            </w:r>
            <w:r w:rsidRPr="00DB74CD">
              <w:t>.</w:t>
            </w:r>
          </w:p>
        </w:tc>
        <w:tc>
          <w:tcPr>
            <w:tcW w:w="5987" w:type="dxa"/>
          </w:tcPr>
          <w:p w:rsidR="00FC5D86" w:rsidRPr="00DB74CD" w:rsidRDefault="00FC5D86" w:rsidP="0075454A">
            <w:pPr>
              <w:shd w:val="clear" w:color="auto" w:fill="FFFFFF" w:themeFill="background1"/>
              <w:jc w:val="both"/>
            </w:pPr>
            <w:r>
              <w:t>Увеличение информационной открытости и прозрачности закупочной деятельности ФАС России</w:t>
            </w:r>
          </w:p>
        </w:tc>
        <w:tc>
          <w:tcPr>
            <w:tcW w:w="1701" w:type="dxa"/>
          </w:tcPr>
          <w:p w:rsidR="00FC5D86" w:rsidRPr="00DB74CD" w:rsidRDefault="00FC5D86" w:rsidP="00DB74CD">
            <w:pPr>
              <w:shd w:val="clear" w:color="auto" w:fill="FFFFFF" w:themeFill="background1"/>
              <w:jc w:val="center"/>
            </w:pPr>
            <w:r>
              <w:t>В течение всего периода</w:t>
            </w:r>
          </w:p>
        </w:tc>
        <w:tc>
          <w:tcPr>
            <w:tcW w:w="6583" w:type="dxa"/>
          </w:tcPr>
          <w:p w:rsidR="00FC5D86" w:rsidRPr="00DB74CD" w:rsidRDefault="00FC5D86" w:rsidP="007826D7">
            <w:pPr>
              <w:shd w:val="clear" w:color="auto" w:fill="FFFFFF" w:themeFill="background1"/>
              <w:jc w:val="both"/>
            </w:pPr>
            <w:r w:rsidRPr="00DB74CD">
              <w:t>Увеличение доли</w:t>
            </w:r>
            <w:r>
              <w:t>,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 таких как, конкурсы (открытые, открытые с ограниченным участием, открытые двухэтапные, закрытые, закрытые с ограниченным участием, закрытые двухэтапные)</w:t>
            </w:r>
            <w:r w:rsidRPr="00DB74CD">
              <w:t>,</w:t>
            </w:r>
            <w:r>
              <w:t xml:space="preserve">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 при</w:t>
            </w:r>
            <w:r w:rsidRPr="00DB74CD">
              <w:t xml:space="preserve"> осуществл</w:t>
            </w:r>
            <w:r>
              <w:t>ении</w:t>
            </w:r>
            <w:r w:rsidRPr="00DB74CD">
              <w:t xml:space="preserve"> ФАС России </w:t>
            </w:r>
            <w:r>
              <w:t>государственных закупок.</w:t>
            </w:r>
          </w:p>
        </w:tc>
      </w:tr>
      <w:tr w:rsidR="00FC5D86" w:rsidRPr="00DB74CD" w:rsidTr="00DB58BD">
        <w:trPr>
          <w:jc w:val="center"/>
        </w:trPr>
        <w:tc>
          <w:tcPr>
            <w:tcW w:w="704" w:type="dxa"/>
          </w:tcPr>
          <w:p w:rsidR="00FC5D86" w:rsidRDefault="00FC5D86" w:rsidP="00BC23FF">
            <w:pPr>
              <w:shd w:val="clear" w:color="auto" w:fill="FFFFFF" w:themeFill="background1"/>
              <w:jc w:val="center"/>
            </w:pPr>
            <w:r>
              <w:t xml:space="preserve">2.2. </w:t>
            </w:r>
          </w:p>
        </w:tc>
        <w:tc>
          <w:tcPr>
            <w:tcW w:w="5987" w:type="dxa"/>
          </w:tcPr>
          <w:p w:rsidR="00FC5D86" w:rsidRPr="00DB74CD" w:rsidRDefault="00FC5D86" w:rsidP="0075454A">
            <w:pPr>
              <w:shd w:val="clear" w:color="auto" w:fill="FFFFFF" w:themeFill="background1"/>
              <w:jc w:val="both"/>
            </w:pPr>
            <w:r>
              <w:t>Внедрение компьютерных программ, разработанных на базе специального программного обеспечения «Справки БК» и «Справки ГС»</w:t>
            </w:r>
          </w:p>
        </w:tc>
        <w:tc>
          <w:tcPr>
            <w:tcW w:w="1701" w:type="dxa"/>
          </w:tcPr>
          <w:p w:rsidR="00FC5D86" w:rsidRPr="00DB74CD" w:rsidRDefault="00FC5D86"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6583" w:type="dxa"/>
          </w:tcPr>
          <w:p w:rsidR="00FC5D86" w:rsidRDefault="00FC5D86"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F45AA" w:rsidRPr="00DB74CD" w:rsidTr="00DB58BD">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271" w:type="dxa"/>
            <w:gridSpan w:val="3"/>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C5D86" w:rsidRPr="00DB74CD" w:rsidTr="00DB58BD">
        <w:trPr>
          <w:jc w:val="center"/>
        </w:trPr>
        <w:tc>
          <w:tcPr>
            <w:tcW w:w="704" w:type="dxa"/>
          </w:tcPr>
          <w:p w:rsidR="00FC5D86" w:rsidRPr="00DB74CD" w:rsidRDefault="00FC5D86" w:rsidP="00DB74CD">
            <w:pPr>
              <w:shd w:val="clear" w:color="auto" w:fill="FFFFFF" w:themeFill="background1"/>
              <w:jc w:val="center"/>
            </w:pPr>
            <w:r w:rsidRPr="00DB74CD">
              <w:t>3.1.</w:t>
            </w:r>
          </w:p>
        </w:tc>
        <w:tc>
          <w:tcPr>
            <w:tcW w:w="5987" w:type="dxa"/>
          </w:tcPr>
          <w:p w:rsidR="00FC5D86" w:rsidRPr="00DB74CD" w:rsidRDefault="00FC5D86" w:rsidP="0075454A">
            <w:pPr>
              <w:shd w:val="clear" w:color="auto" w:fill="FFFFFF" w:themeFill="background1"/>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w:t>
            </w:r>
            <w:r>
              <w:lastRenderedPageBreak/>
              <w:t xml:space="preserve">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t>.</w:t>
            </w:r>
          </w:p>
        </w:tc>
        <w:tc>
          <w:tcPr>
            <w:tcW w:w="1701" w:type="dxa"/>
          </w:tcPr>
          <w:p w:rsidR="00FC5D86" w:rsidRPr="00DB74CD" w:rsidRDefault="00FC5D86" w:rsidP="00DB74CD">
            <w:pPr>
              <w:shd w:val="clear" w:color="auto" w:fill="FFFFFF" w:themeFill="background1"/>
              <w:jc w:val="center"/>
            </w:pPr>
            <w:r w:rsidRPr="00DB74CD">
              <w:lastRenderedPageBreak/>
              <w:t>В течение всего периода</w:t>
            </w:r>
          </w:p>
        </w:tc>
        <w:tc>
          <w:tcPr>
            <w:tcW w:w="6583" w:type="dxa"/>
          </w:tcPr>
          <w:p w:rsidR="00FC5D86" w:rsidRDefault="00FC5D86"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w:t>
            </w:r>
            <w:r>
              <w:lastRenderedPageBreak/>
              <w:t>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FC5D86" w:rsidRPr="00DB74CD" w:rsidRDefault="00FC5D86" w:rsidP="002F5938">
            <w:pPr>
              <w:shd w:val="clear" w:color="auto" w:fill="FFFFFF" w:themeFill="background1"/>
              <w:jc w:val="both"/>
            </w:pPr>
            <w:r>
              <w:t>Обеспечение открытости и доступности информации.</w:t>
            </w:r>
          </w:p>
        </w:tc>
      </w:tr>
      <w:tr w:rsidR="00FC5D86" w:rsidRPr="00DB74CD" w:rsidTr="00DB58BD">
        <w:trPr>
          <w:jc w:val="center"/>
        </w:trPr>
        <w:tc>
          <w:tcPr>
            <w:tcW w:w="704" w:type="dxa"/>
          </w:tcPr>
          <w:p w:rsidR="00FC5D86" w:rsidRPr="00DB74CD" w:rsidRDefault="00FC5D86" w:rsidP="00FC5D86">
            <w:pPr>
              <w:shd w:val="clear" w:color="auto" w:fill="FFFFFF" w:themeFill="background1"/>
              <w:jc w:val="center"/>
            </w:pPr>
            <w:r>
              <w:lastRenderedPageBreak/>
              <w:t>3.2</w:t>
            </w:r>
            <w:r w:rsidRPr="00DB74CD">
              <w:t>.</w:t>
            </w:r>
          </w:p>
        </w:tc>
        <w:tc>
          <w:tcPr>
            <w:tcW w:w="5987" w:type="dxa"/>
          </w:tcPr>
          <w:p w:rsidR="00FC5D86" w:rsidRPr="00DB74CD" w:rsidRDefault="00FC5D86" w:rsidP="0075454A">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FC5D86" w:rsidRPr="00DB74CD" w:rsidRDefault="00FC5D86" w:rsidP="0075454A">
            <w:pPr>
              <w:shd w:val="clear" w:color="auto" w:fill="FFFFFF" w:themeFill="background1"/>
              <w:jc w:val="both"/>
              <w:rPr>
                <w:i/>
              </w:rPr>
            </w:pPr>
          </w:p>
        </w:tc>
        <w:tc>
          <w:tcPr>
            <w:tcW w:w="1701" w:type="dxa"/>
          </w:tcPr>
          <w:p w:rsidR="00FC5D86" w:rsidRDefault="00FC5D86" w:rsidP="00063DCA">
            <w:pPr>
              <w:shd w:val="clear" w:color="auto" w:fill="FFFFFF" w:themeFill="background1"/>
            </w:pPr>
            <w:r>
              <w:t>В течение всего периода</w:t>
            </w:r>
          </w:p>
          <w:p w:rsidR="00FC5D86" w:rsidRDefault="00FC5D86" w:rsidP="00063DCA">
            <w:pPr>
              <w:shd w:val="clear" w:color="auto" w:fill="FFFFFF" w:themeFill="background1"/>
            </w:pPr>
          </w:p>
          <w:p w:rsidR="00FC5D86" w:rsidRDefault="00FC5D86" w:rsidP="00063DCA">
            <w:pPr>
              <w:shd w:val="clear" w:color="auto" w:fill="FFFFFF" w:themeFill="background1"/>
            </w:pPr>
          </w:p>
          <w:p w:rsidR="00FC5D86" w:rsidRPr="00063DCA" w:rsidRDefault="00FC5D86" w:rsidP="00063DCA">
            <w:pPr>
              <w:shd w:val="clear" w:color="auto" w:fill="FFFFFF" w:themeFill="background1"/>
            </w:pPr>
            <w:r>
              <w:t>До 01.10.2017</w:t>
            </w:r>
          </w:p>
        </w:tc>
        <w:tc>
          <w:tcPr>
            <w:tcW w:w="6583" w:type="dxa"/>
          </w:tcPr>
          <w:p w:rsidR="00FC5D86" w:rsidRPr="00DB74CD" w:rsidRDefault="00FC5D86" w:rsidP="00DB74CD">
            <w:pPr>
              <w:shd w:val="clear" w:color="auto" w:fill="FFFFFF" w:themeFill="background1"/>
              <w:jc w:val="both"/>
              <w:rPr>
                <w:bCs/>
              </w:rPr>
            </w:pPr>
            <w:r>
              <w:rPr>
                <w:bCs/>
              </w:rPr>
              <w:t xml:space="preserve">1. </w:t>
            </w:r>
            <w:r w:rsidRPr="00DB74CD">
              <w:rPr>
                <w:bCs/>
              </w:rPr>
              <w:t>Участие в мероприятиях по вопросам противодействия коррупции.</w:t>
            </w:r>
          </w:p>
          <w:p w:rsidR="00FC5D86" w:rsidRPr="00DB74CD" w:rsidRDefault="00FC5D86" w:rsidP="00333FF1">
            <w:pPr>
              <w:shd w:val="clear" w:color="auto" w:fill="FFFFFF" w:themeFill="background1"/>
              <w:jc w:val="both"/>
              <w:rPr>
                <w:bCs/>
              </w:rPr>
            </w:pPr>
            <w:r>
              <w:rPr>
                <w:bCs/>
              </w:rPr>
              <w:t>2. Разработка комплекса организационных, разъяснительных и иных мер по соблюдению государственными гражданскими служащими ФАС России и работниками, организаций, созданных для выполнения задач, поставленных перед ФАС России запретов, ограничений и требований, установленных в целях противодействия коррупции.</w:t>
            </w:r>
          </w:p>
        </w:tc>
      </w:tr>
      <w:tr w:rsidR="00FC5D86" w:rsidRPr="00DB74CD" w:rsidTr="00DB58BD">
        <w:trPr>
          <w:jc w:val="center"/>
        </w:trPr>
        <w:tc>
          <w:tcPr>
            <w:tcW w:w="704" w:type="dxa"/>
          </w:tcPr>
          <w:p w:rsidR="00FC5D86" w:rsidRPr="00DB74CD" w:rsidRDefault="00FC5D86" w:rsidP="00FC5D86">
            <w:pPr>
              <w:shd w:val="clear" w:color="auto" w:fill="FFFFFF" w:themeFill="background1"/>
              <w:jc w:val="center"/>
            </w:pPr>
            <w:r>
              <w:t>3.3</w:t>
            </w:r>
            <w:r w:rsidRPr="00DB74CD">
              <w:t>.</w:t>
            </w:r>
          </w:p>
        </w:tc>
        <w:tc>
          <w:tcPr>
            <w:tcW w:w="5987" w:type="dxa"/>
          </w:tcPr>
          <w:p w:rsidR="00FC5D86" w:rsidRPr="00DB74CD" w:rsidRDefault="00FC5D86" w:rsidP="0075454A">
            <w:pPr>
              <w:shd w:val="clear" w:color="auto" w:fill="FFFFFF" w:themeFill="background1"/>
              <w:ind w:left="-164"/>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1701" w:type="dxa"/>
          </w:tcPr>
          <w:p w:rsidR="00FC5D86" w:rsidRPr="00DB74CD" w:rsidRDefault="00FC5D86" w:rsidP="00DB74CD">
            <w:pPr>
              <w:shd w:val="clear" w:color="auto" w:fill="FFFFFF" w:themeFill="background1"/>
              <w:jc w:val="center"/>
            </w:pPr>
            <w:r w:rsidRPr="00DB74CD">
              <w:t>В течение всего периода</w:t>
            </w:r>
          </w:p>
        </w:tc>
        <w:tc>
          <w:tcPr>
            <w:tcW w:w="6583" w:type="dxa"/>
          </w:tcPr>
          <w:p w:rsidR="00FC5D86" w:rsidRPr="00DB74CD" w:rsidRDefault="00FC5D86"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FC5D86" w:rsidRPr="00DB74CD" w:rsidTr="00DB58BD">
        <w:trPr>
          <w:jc w:val="center"/>
        </w:trPr>
        <w:tc>
          <w:tcPr>
            <w:tcW w:w="704" w:type="dxa"/>
          </w:tcPr>
          <w:p w:rsidR="00FC5D86" w:rsidRPr="00DB74CD" w:rsidRDefault="00FC5D86" w:rsidP="00FC5D86">
            <w:pPr>
              <w:shd w:val="clear" w:color="auto" w:fill="FFFFFF" w:themeFill="background1"/>
              <w:jc w:val="center"/>
            </w:pPr>
            <w:r>
              <w:t>3.4.</w:t>
            </w:r>
          </w:p>
        </w:tc>
        <w:tc>
          <w:tcPr>
            <w:tcW w:w="5987" w:type="dxa"/>
          </w:tcPr>
          <w:p w:rsidR="00FC5D86" w:rsidRPr="00DB74CD" w:rsidRDefault="00FC5D86" w:rsidP="0075454A">
            <w:pPr>
              <w:shd w:val="clear" w:color="auto" w:fill="FFFFFF" w:themeFill="background1"/>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1701" w:type="dxa"/>
          </w:tcPr>
          <w:p w:rsidR="00FC5D86" w:rsidRPr="00DB74CD" w:rsidRDefault="00FC5D86" w:rsidP="00DB74CD">
            <w:pPr>
              <w:shd w:val="clear" w:color="auto" w:fill="FFFFFF" w:themeFill="background1"/>
              <w:jc w:val="center"/>
            </w:pPr>
            <w:r>
              <w:t>В</w:t>
            </w:r>
            <w:r w:rsidRPr="00DB74CD">
              <w:t xml:space="preserve"> течение всего периода</w:t>
            </w:r>
          </w:p>
          <w:p w:rsidR="00FC5D86" w:rsidRPr="00DB74CD" w:rsidRDefault="00FC5D86" w:rsidP="00DB74CD">
            <w:pPr>
              <w:shd w:val="clear" w:color="auto" w:fill="FFFFFF" w:themeFill="background1"/>
              <w:jc w:val="center"/>
            </w:pPr>
          </w:p>
          <w:p w:rsidR="00FC5D86" w:rsidRPr="00DB74CD" w:rsidRDefault="00FC5D86" w:rsidP="00DB74CD">
            <w:pPr>
              <w:shd w:val="clear" w:color="auto" w:fill="FFFFFF" w:themeFill="background1"/>
              <w:jc w:val="center"/>
            </w:pPr>
          </w:p>
          <w:p w:rsidR="00FC5D86" w:rsidRPr="00DB74CD" w:rsidRDefault="00FC5D86" w:rsidP="00DB74CD">
            <w:pPr>
              <w:shd w:val="clear" w:color="auto" w:fill="FFFFFF" w:themeFill="background1"/>
              <w:jc w:val="center"/>
            </w:pPr>
          </w:p>
        </w:tc>
        <w:tc>
          <w:tcPr>
            <w:tcW w:w="6583" w:type="dxa"/>
          </w:tcPr>
          <w:p w:rsidR="00FC5D86" w:rsidRPr="00DB74CD" w:rsidRDefault="00FC5D86"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C5D86" w:rsidRDefault="00FC5D86" w:rsidP="00DB74CD">
            <w:pPr>
              <w:shd w:val="clear" w:color="auto" w:fill="FFFFFF" w:themeFill="background1"/>
              <w:jc w:val="both"/>
            </w:pPr>
          </w:p>
          <w:p w:rsidR="00FC5D86" w:rsidRPr="00DB74CD" w:rsidRDefault="00FC5D86"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r>
      <w:tr w:rsidR="00FF45AA" w:rsidRPr="00DB74CD" w:rsidTr="00DB58BD">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271" w:type="dxa"/>
            <w:gridSpan w:val="3"/>
          </w:tcPr>
          <w:p w:rsidR="00FF45AA" w:rsidRPr="00DB74CD" w:rsidRDefault="00FF45AA"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FC5D86" w:rsidRPr="00DB74CD" w:rsidTr="00DB58BD">
        <w:trPr>
          <w:jc w:val="center"/>
        </w:trPr>
        <w:tc>
          <w:tcPr>
            <w:tcW w:w="704" w:type="dxa"/>
          </w:tcPr>
          <w:p w:rsidR="00FC5D86" w:rsidRPr="00201A2C" w:rsidRDefault="00FC5D86" w:rsidP="00FC5D86">
            <w:r>
              <w:t>4.1</w:t>
            </w:r>
            <w:r w:rsidRPr="00201A2C">
              <w:t>.</w:t>
            </w:r>
          </w:p>
        </w:tc>
        <w:tc>
          <w:tcPr>
            <w:tcW w:w="5987" w:type="dxa"/>
          </w:tcPr>
          <w:p w:rsidR="00FC5D86" w:rsidRPr="00201A2C" w:rsidRDefault="00FC5D86" w:rsidP="0075454A">
            <w:pPr>
              <w:jc w:val="both"/>
            </w:pPr>
            <w:r w:rsidRPr="00201A2C">
              <w:t>Введение в практику работы Комиссий по рассмотрению антимонопольными органами дел о нарушении ан</w:t>
            </w:r>
            <w:r>
              <w:t xml:space="preserve">тимонопольного законодательства, законодательства о рекламе видео и </w:t>
            </w:r>
            <w:r w:rsidRPr="00201A2C">
              <w:t xml:space="preserve">аудиозаписи заседания, с полугодовым сроком хранения электронных носителей информации. Ведение </w:t>
            </w:r>
            <w:r w:rsidRPr="00201A2C">
              <w:lastRenderedPageBreak/>
              <w:t>аудиозаписи предусмотрено п.3.96 Административного регламента, утвержденного приказом ФАС России от 25.05.2012 №339.</w:t>
            </w:r>
          </w:p>
        </w:tc>
        <w:tc>
          <w:tcPr>
            <w:tcW w:w="1701" w:type="dxa"/>
          </w:tcPr>
          <w:p w:rsidR="00FC5D86" w:rsidRPr="00201A2C" w:rsidRDefault="00FC5D86" w:rsidP="00C90F94">
            <w:r>
              <w:lastRenderedPageBreak/>
              <w:t>постоянно</w:t>
            </w:r>
          </w:p>
        </w:tc>
        <w:tc>
          <w:tcPr>
            <w:tcW w:w="6583" w:type="dxa"/>
          </w:tcPr>
          <w:p w:rsidR="00FC5D86" w:rsidRDefault="00FC5D86" w:rsidP="00C90F94">
            <w:pPr>
              <w:shd w:val="clear" w:color="auto" w:fill="FFFFFF" w:themeFill="background1"/>
              <w:jc w:val="both"/>
            </w:pPr>
            <w:r>
              <w:t>Учёт соответствующих расходов при формировании бюджетов ЦА и территориальных органов ФАС России.</w:t>
            </w:r>
          </w:p>
          <w:p w:rsidR="00FC5D86" w:rsidRDefault="00FC5D86" w:rsidP="00C90F94"/>
          <w:p w:rsidR="00FC5D86" w:rsidRDefault="00FC5D86" w:rsidP="004B3186">
            <w:pPr>
              <w:jc w:val="both"/>
            </w:pPr>
            <w:r>
              <w:t>Снижение коррупционных рисков при рассмотрении дел о нарушении антимонопольного законодательства.</w:t>
            </w:r>
          </w:p>
          <w:p w:rsidR="00FC5D86" w:rsidRPr="00201A2C" w:rsidRDefault="00FC5D86" w:rsidP="004B3186">
            <w:pPr>
              <w:jc w:val="both"/>
            </w:pPr>
            <w:r>
              <w:t xml:space="preserve">Обеспечение принципа открытости в деятельности </w:t>
            </w:r>
            <w:r>
              <w:lastRenderedPageBreak/>
              <w:t>антимонопольных органов.</w:t>
            </w:r>
          </w:p>
        </w:tc>
      </w:tr>
      <w:tr w:rsidR="00FC5D86" w:rsidRPr="00DB74CD" w:rsidTr="00DB58BD">
        <w:trPr>
          <w:jc w:val="center"/>
        </w:trPr>
        <w:tc>
          <w:tcPr>
            <w:tcW w:w="704" w:type="dxa"/>
          </w:tcPr>
          <w:p w:rsidR="00FC5D86" w:rsidRDefault="00FC5D86" w:rsidP="00FC5D86">
            <w:r>
              <w:lastRenderedPageBreak/>
              <w:t>4.2.</w:t>
            </w:r>
          </w:p>
        </w:tc>
        <w:tc>
          <w:tcPr>
            <w:tcW w:w="5987" w:type="dxa"/>
          </w:tcPr>
          <w:p w:rsidR="00FC5D86" w:rsidRPr="00201A2C" w:rsidRDefault="00FC5D86" w:rsidP="0075454A">
            <w:pPr>
              <w:jc w:val="both"/>
            </w:pPr>
            <w:r>
              <w:t>Осуществление личного приёма граждан должностными лицами ФАС России только в помещениях, оборудованными средствами аудио и видеозаписи.</w:t>
            </w:r>
          </w:p>
        </w:tc>
        <w:tc>
          <w:tcPr>
            <w:tcW w:w="1701" w:type="dxa"/>
          </w:tcPr>
          <w:p w:rsidR="00FC5D86" w:rsidRDefault="00FC5D86" w:rsidP="00C90F94">
            <w:r>
              <w:t>постоянно</w:t>
            </w:r>
          </w:p>
        </w:tc>
        <w:tc>
          <w:tcPr>
            <w:tcW w:w="6583" w:type="dxa"/>
          </w:tcPr>
          <w:p w:rsidR="00FC5D86" w:rsidRDefault="00FC5D86" w:rsidP="00C90F94">
            <w:pPr>
              <w:shd w:val="clear" w:color="auto" w:fill="FFFFFF" w:themeFill="background1"/>
              <w:jc w:val="both"/>
            </w:pPr>
            <w:r>
              <w:t>Снижение коррупционных рисков.</w:t>
            </w:r>
          </w:p>
          <w:p w:rsidR="00FC5D86" w:rsidRDefault="00FC5D86"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r>
      <w:tr w:rsidR="00FC5D86" w:rsidRPr="00DB74CD" w:rsidTr="00DB58BD">
        <w:trPr>
          <w:jc w:val="center"/>
        </w:trPr>
        <w:tc>
          <w:tcPr>
            <w:tcW w:w="704" w:type="dxa"/>
          </w:tcPr>
          <w:p w:rsidR="00FC5D86" w:rsidRDefault="00FC5D86" w:rsidP="00FC5D86">
            <w:r>
              <w:t>4.3.</w:t>
            </w:r>
          </w:p>
        </w:tc>
        <w:tc>
          <w:tcPr>
            <w:tcW w:w="5987" w:type="dxa"/>
          </w:tcPr>
          <w:p w:rsidR="00FC5D86" w:rsidRDefault="00FC5D86" w:rsidP="0075454A">
            <w:pPr>
              <w:jc w:val="both"/>
            </w:pPr>
            <w:r>
              <w:t>Внедрение во всех структурных подразделениях центрального аппарата и территориальных органов ФАС России системы электронных пропусков для контроля режима доступа на объекты ФАС России с изданием соответствующего нормативно-правового акта ФАС России</w:t>
            </w:r>
          </w:p>
        </w:tc>
        <w:tc>
          <w:tcPr>
            <w:tcW w:w="1701" w:type="dxa"/>
          </w:tcPr>
          <w:p w:rsidR="00FC5D86" w:rsidRDefault="00FC5D86" w:rsidP="004B3186">
            <w:r>
              <w:t xml:space="preserve">до 31.12.2017 </w:t>
            </w:r>
          </w:p>
        </w:tc>
        <w:tc>
          <w:tcPr>
            <w:tcW w:w="6583" w:type="dxa"/>
          </w:tcPr>
          <w:p w:rsidR="00FC5D86" w:rsidRDefault="00FC5D86" w:rsidP="00C90F94">
            <w:pPr>
              <w:shd w:val="clear" w:color="auto" w:fill="FFFFFF" w:themeFill="background1"/>
              <w:jc w:val="both"/>
            </w:pPr>
            <w:r>
              <w:t>Эффективный контроль допуска. Безопасность сотрудников ФАС России. Снижение коррупционных рисков.</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49" w:rsidRDefault="000F5149">
      <w:r>
        <w:separator/>
      </w:r>
    </w:p>
  </w:endnote>
  <w:endnote w:type="continuationSeparator" w:id="0">
    <w:p w:rsidR="000F5149" w:rsidRDefault="000F5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EE3CFD">
    <w:pPr>
      <w:pStyle w:val="a6"/>
      <w:jc w:val="right"/>
    </w:pPr>
    <w:r>
      <w:fldChar w:fldCharType="begin"/>
    </w:r>
    <w:r w:rsidR="006F4359">
      <w:instrText xml:space="preserve"> PAGE   \* MERGEFORMAT </w:instrText>
    </w:r>
    <w:r>
      <w:fldChar w:fldCharType="separate"/>
    </w:r>
    <w:r w:rsidR="00DB58BD">
      <w:rPr>
        <w:noProof/>
      </w:rPr>
      <w:t>7</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49" w:rsidRDefault="000F5149">
      <w:r>
        <w:separator/>
      </w:r>
    </w:p>
  </w:footnote>
  <w:footnote w:type="continuationSeparator" w:id="0">
    <w:p w:rsidR="000F5149" w:rsidRDefault="000F5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14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4B28"/>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54A"/>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95E76"/>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72A"/>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3F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6226"/>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58BD"/>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3CFD"/>
    <w:rsid w:val="00EE556A"/>
    <w:rsid w:val="00EE60ED"/>
    <w:rsid w:val="00EE68F2"/>
    <w:rsid w:val="00EE7137"/>
    <w:rsid w:val="00EF38C7"/>
    <w:rsid w:val="00EF3B76"/>
    <w:rsid w:val="00EF4745"/>
    <w:rsid w:val="00EF48E6"/>
    <w:rsid w:val="00EF49D8"/>
    <w:rsid w:val="00EF6EE1"/>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283"/>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C5D86"/>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701D-29A7-4D10-81CB-274E02CF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to49-Konovalova</cp:lastModifiedBy>
  <cp:revision>4</cp:revision>
  <cp:lastPrinted>2015-03-18T09:44:00Z</cp:lastPrinted>
  <dcterms:created xsi:type="dcterms:W3CDTF">2016-07-14T11:54:00Z</dcterms:created>
  <dcterms:modified xsi:type="dcterms:W3CDTF">2017-07-13T07:18:00Z</dcterms:modified>
</cp:coreProperties>
</file>