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1" w:rsidRPr="00FB306D" w:rsidRDefault="00022201" w:rsidP="00FB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Вопрос.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читать ли этапами контракта ежемесячную оплату коммунальных услуг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.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Мы оплачиваем коммунальные услуги ежемесячно. Но условий об этапах в контракте нет. Зна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чит ли условие о ежемесячной оплате услуг в контракте, что надо размещать в ЕИС каждый месяц отчет об отдельных этапах исполнения контракта?</w:t>
      </w:r>
    </w:p>
    <w:p w:rsidR="00022201" w:rsidRPr="00FB306D" w:rsidRDefault="00022201" w:rsidP="00FB306D">
      <w:pPr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>Ответ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Нет. Контракт считают одноэтапным, если в нем не определили конкретные этапы исполнения. Если заказчик не указывал этапы, когда плани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 xml:space="preserve">ровал закупки в плане-графике и формировал сведения о заключенном контракте в карточке контракта в ЕИС, считать контракт </w:t>
      </w:r>
      <w:bookmarkStart w:id="0" w:name="_GoBack"/>
      <w:bookmarkEnd w:id="0"/>
      <w:r w:rsidRPr="00FB306D">
        <w:rPr>
          <w:rStyle w:val="22"/>
          <w:rFonts w:ascii="Times New Roman" w:hAnsi="Times New Roman" w:cs="Times New Roman"/>
          <w:sz w:val="28"/>
          <w:szCs w:val="28"/>
        </w:rPr>
        <w:t>многоэтап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ным нет оснований. Промежуточные акты о при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емке, которые подписывает заказчик, в таком случае необходимы для расчета и не считаются документами о приемке этапов исполнения контракта.</w:t>
      </w:r>
    </w:p>
    <w:p w:rsidR="00022201" w:rsidRPr="00FB306D" w:rsidRDefault="00022201" w:rsidP="00FB306D">
      <w:pPr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254FC0" w:rsidRPr="00FB306D" w:rsidRDefault="0067065D" w:rsidP="00FB306D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Start"/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C3F"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>Н</w:t>
      </w:r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>ужно</w:t>
      </w:r>
      <w:r w:rsidR="008D5C3F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>ли в контрактах с единственным поставщи</w:t>
      </w:r>
      <w:r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softHyphen/>
        <w:t>ком указывать страну происхождения товара.</w:t>
      </w:r>
      <w:r w:rsidR="00022201" w:rsidRPr="00FB306D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06D">
        <w:rPr>
          <w:rFonts w:ascii="Times New Roman" w:hAnsi="Times New Roman" w:cs="Times New Roman"/>
          <w:b w:val="0"/>
          <w:sz w:val="28"/>
          <w:szCs w:val="28"/>
        </w:rPr>
        <w:t>Требуется ли указывать в кон</w:t>
      </w:r>
      <w:r w:rsidRPr="00FB306D">
        <w:rPr>
          <w:rFonts w:ascii="Times New Roman" w:hAnsi="Times New Roman" w:cs="Times New Roman"/>
          <w:b w:val="0"/>
          <w:sz w:val="28"/>
          <w:szCs w:val="28"/>
        </w:rPr>
        <w:softHyphen/>
        <w:t>тракте с единственным постав</w:t>
      </w:r>
      <w:r w:rsidRPr="00FB306D">
        <w:rPr>
          <w:rFonts w:ascii="Times New Roman" w:hAnsi="Times New Roman" w:cs="Times New Roman"/>
          <w:b w:val="0"/>
          <w:sz w:val="28"/>
          <w:szCs w:val="28"/>
        </w:rPr>
        <w:softHyphen/>
        <w:t>щиком страну происхождения товара? Действуют ли на закупки до</w:t>
      </w:r>
      <w:r w:rsidRPr="00FB306D">
        <w:rPr>
          <w:rFonts w:ascii="Times New Roman" w:hAnsi="Times New Roman" w:cs="Times New Roman"/>
          <w:b w:val="0"/>
          <w:sz w:val="28"/>
          <w:szCs w:val="28"/>
        </w:rPr>
        <w:t xml:space="preserve"> 100 тыс. рублей приказ № 155 и постановление № 968?</w:t>
      </w:r>
    </w:p>
    <w:p w:rsidR="00254FC0" w:rsidRPr="00FB306D" w:rsidRDefault="00022201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B306D">
        <w:rPr>
          <w:rFonts w:ascii="Times New Roman" w:eastAsia="Microsoft Sans Serif" w:hAnsi="Times New Roman" w:cs="Times New Roman"/>
          <w:b/>
          <w:sz w:val="28"/>
          <w:szCs w:val="28"/>
        </w:rPr>
        <w:t xml:space="preserve">Ответ. 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>Необходимости нет, такое условие не закрепи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ли в статье 34 Закона № 44-ФЗ. В контрактах до 100 тыс. рублей не требуется указывать стра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ну происхождения товара. Приказ Минэконом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развития России от 25.03.2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>014 № 155 и поста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новление Правительства РФ от 26.09.2016 № 968 действуют для конкурентных процедур.</w:t>
      </w:r>
    </w:p>
    <w:p w:rsidR="00022201" w:rsidRPr="00FB306D" w:rsidRDefault="00022201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254FC0" w:rsidRPr="00FB306D" w:rsidRDefault="0067065D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B306D">
        <w:rPr>
          <w:rFonts w:ascii="Times New Roman" w:eastAsia="Microsoft Sans Serif" w:hAnsi="Times New Roman" w:cs="Times New Roman"/>
          <w:b/>
          <w:sz w:val="28"/>
          <w:szCs w:val="28"/>
        </w:rPr>
        <w:t>Вопрос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t>.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022201" w:rsidRPr="00FB306D">
        <w:rPr>
          <w:rFonts w:ascii="Times New Roman" w:eastAsia="Microsoft Sans Serif" w:hAnsi="Times New Roman" w:cs="Times New Roman"/>
          <w:sz w:val="28"/>
          <w:szCs w:val="28"/>
        </w:rPr>
        <w:t>Ч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t>ем грозит перебор с закупками до 100 тыс. рублей.</w:t>
      </w:r>
      <w:r w:rsidR="00022201" w:rsidRPr="00FB306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t>Мы провели в прошлом году за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купок до 100 тыс. рублей боль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ше, чем позволяе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t>т лимит. Чем нам это теперь грозит?</w:t>
      </w:r>
    </w:p>
    <w:p w:rsidR="00254FC0" w:rsidRPr="00FB306D" w:rsidRDefault="00022201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B306D">
        <w:rPr>
          <w:rFonts w:ascii="Times New Roman" w:eastAsia="Microsoft Sans Serif" w:hAnsi="Times New Roman" w:cs="Times New Roman"/>
          <w:b/>
          <w:sz w:val="28"/>
          <w:szCs w:val="28"/>
        </w:rPr>
        <w:t xml:space="preserve">Ответ. 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>У заказчика есть право закупать по пункту 4 ча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 xml:space="preserve">сти 1 статьи 93 Закона № 44-ФЗ не больше чем на 2 </w:t>
      </w:r>
      <w:proofErr w:type="gramStart"/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>млн</w:t>
      </w:r>
      <w:proofErr w:type="gramEnd"/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 xml:space="preserve"> рублей в год. Или же их годовой объем не должен превысить общий объем всех закупок за год больше чем на 5% и не должен 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 xml:space="preserve">при этом быть больше чем 50 </w:t>
      </w:r>
      <w:proofErr w:type="gramStart"/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>млн</w:t>
      </w:r>
      <w:proofErr w:type="gramEnd"/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t xml:space="preserve"> рублей. Эти лимиты не действуют только для муниципальных заказчи</w:t>
      </w:r>
      <w:r w:rsidR="0067065D"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ков сельских поселений.</w:t>
      </w:r>
    </w:p>
    <w:p w:rsidR="00254FC0" w:rsidRPr="00FB306D" w:rsidRDefault="0067065D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B306D">
        <w:rPr>
          <w:rFonts w:ascii="Times New Roman" w:eastAsia="Microsoft Sans Serif" w:hAnsi="Times New Roman" w:cs="Times New Roman"/>
          <w:sz w:val="28"/>
          <w:szCs w:val="28"/>
        </w:rPr>
        <w:t>Если провели закупок до 100 тыс. рублей сверх годового лимита, контролеры привлекут по ча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сти 1 статьи 7.29 КоАП РФ. Контрактного управ</w:t>
      </w:r>
      <w:r w:rsidRPr="00FB306D">
        <w:rPr>
          <w:rFonts w:ascii="Times New Roman" w:eastAsia="Microsoft Sans Serif" w:hAnsi="Times New Roman" w:cs="Times New Roman"/>
          <w:sz w:val="28"/>
          <w:szCs w:val="28"/>
        </w:rPr>
        <w:softHyphen/>
        <w:t>ляющего или сотрудника контрактной службы оштрафуют на 30 тыс. рублей за каждый случай закупки сверх лимита.</w:t>
      </w:r>
    </w:p>
    <w:p w:rsidR="00022201" w:rsidRPr="00FB306D" w:rsidRDefault="00022201" w:rsidP="00FB306D">
      <w:pPr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254FC0" w:rsidRPr="00FB306D" w:rsidRDefault="0067065D" w:rsidP="008D5C3F">
      <w:pPr>
        <w:pStyle w:val="20"/>
        <w:shd w:val="clear" w:color="auto" w:fill="auto"/>
        <w:tabs>
          <w:tab w:val="left" w:pos="5138"/>
          <w:tab w:val="left" w:leader="underscore" w:pos="76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6D">
        <w:rPr>
          <w:rStyle w:val="25"/>
          <w:rFonts w:ascii="Times New Roman" w:hAnsi="Times New Roman" w:cs="Times New Roman"/>
          <w:b/>
          <w:sz w:val="28"/>
          <w:szCs w:val="28"/>
        </w:rPr>
        <w:t>Вопрос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 xml:space="preserve">. </w:t>
      </w:r>
      <w:r w:rsidR="00022201" w:rsidRPr="00FB306D">
        <w:rPr>
          <w:rStyle w:val="25"/>
          <w:rFonts w:ascii="Times New Roman" w:hAnsi="Times New Roman" w:cs="Times New Roman"/>
          <w:sz w:val="28"/>
          <w:szCs w:val="28"/>
        </w:rPr>
        <w:t>К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>ак быть с упрощенцем, если в цене контракта выделили НДС.</w:t>
      </w:r>
      <w:r w:rsidR="00022201" w:rsidRPr="00FB306D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4"/>
          <w:rFonts w:ascii="Times New Roman" w:hAnsi="Times New Roman" w:cs="Times New Roman"/>
          <w:sz w:val="28"/>
          <w:szCs w:val="28"/>
        </w:rPr>
        <w:t>В документации о закупке и про</w:t>
      </w:r>
      <w:r w:rsidRPr="00FB306D">
        <w:rPr>
          <w:rStyle w:val="24"/>
          <w:rFonts w:ascii="Times New Roman" w:hAnsi="Times New Roman" w:cs="Times New Roman"/>
          <w:sz w:val="28"/>
          <w:szCs w:val="28"/>
        </w:rPr>
        <w:softHyphen/>
        <w:t>екте контракта есть условие, что цена контракта включает в себя НДС. Но победитель аукциона применяет УСН и отказы</w:t>
      </w:r>
      <w:r w:rsidRPr="00FB306D">
        <w:rPr>
          <w:rStyle w:val="24"/>
          <w:rFonts w:ascii="Times New Roman" w:hAnsi="Times New Roman" w:cs="Times New Roman"/>
          <w:sz w:val="28"/>
          <w:szCs w:val="28"/>
        </w:rPr>
        <w:t>вается подписывать контракт с НДС. Если он обжалует наши действия в антимонопольный орган, какие у нас шансы?</w:t>
      </w:r>
    </w:p>
    <w:p w:rsidR="00254FC0" w:rsidRDefault="0067065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sz w:val="28"/>
          <w:szCs w:val="28"/>
        </w:rPr>
      </w:pPr>
      <w:r w:rsidRPr="00FB306D">
        <w:rPr>
          <w:rStyle w:val="25"/>
          <w:rFonts w:ascii="Times New Roman" w:hAnsi="Times New Roman" w:cs="Times New Roman"/>
          <w:sz w:val="28"/>
          <w:szCs w:val="28"/>
        </w:rPr>
        <w:t>Контракт заключают по цене, которую пред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softHyphen/>
        <w:t>ложил победитель, независимо от применяемой им системы налогообложения. Если вы выделили налог на добавле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 xml:space="preserve">нную стоимость, а победил в закупке участник на УСН, 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lastRenderedPageBreak/>
        <w:t>заключайте контракт на тех условиях, которые указали в проекте контракта и документации. Даже если антимоно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softHyphen/>
        <w:t>польный орган станет на сторону упрощенца, помните о праве обжаловать решение ФАС в суде. Когда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 xml:space="preserve"> проект контракта содержит усло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softHyphen/>
        <w:t>вие «Цена контракта определена по результатам</w:t>
      </w:r>
      <w:r w:rsidR="008D5C3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>аукциона в размере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>, в том числе 18%</w:t>
      </w:r>
      <w:r w:rsidR="008D5C3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>НДС»</w:t>
      </w:r>
      <w:proofErr w:type="gramStart"/>
      <w:r w:rsidR="008D5C3F">
        <w:rPr>
          <w:rStyle w:val="25"/>
          <w:rFonts w:ascii="Times New Roman" w:hAnsi="Times New Roman" w:cs="Times New Roman"/>
          <w:sz w:val="28"/>
          <w:szCs w:val="28"/>
        </w:rPr>
        <w:t>.</w:t>
      </w:r>
      <w:proofErr w:type="gramEnd"/>
      <w:r w:rsidR="008D5C3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="008D5C3F" w:rsidRPr="00FB306D">
        <w:rPr>
          <w:rStyle w:val="25"/>
          <w:rFonts w:ascii="Times New Roman" w:hAnsi="Times New Roman" w:cs="Times New Roman"/>
          <w:sz w:val="28"/>
          <w:szCs w:val="28"/>
        </w:rPr>
        <w:t>С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>уд</w:t>
      </w:r>
      <w:r w:rsidR="008D5C3F">
        <w:rPr>
          <w:rStyle w:val="25"/>
          <w:rFonts w:ascii="Times New Roman" w:hAnsi="Times New Roman" w:cs="Times New Roman"/>
          <w:sz w:val="28"/>
          <w:szCs w:val="28"/>
        </w:rPr>
        <w:t xml:space="preserve"> уже и в нашем регионе</w:t>
      </w:r>
      <w:r w:rsidRPr="00FB306D">
        <w:rPr>
          <w:rStyle w:val="25"/>
          <w:rFonts w:ascii="Times New Roman" w:hAnsi="Times New Roman" w:cs="Times New Roman"/>
          <w:sz w:val="28"/>
          <w:szCs w:val="28"/>
        </w:rPr>
        <w:t xml:space="preserve"> поддерживают позицию заказчика.</w:t>
      </w:r>
    </w:p>
    <w:p w:rsidR="008D5C3F" w:rsidRDefault="008D5C3F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sz w:val="28"/>
          <w:szCs w:val="28"/>
        </w:rPr>
      </w:pPr>
      <w:r>
        <w:rPr>
          <w:rStyle w:val="25"/>
          <w:rFonts w:ascii="Times New Roman" w:hAnsi="Times New Roman" w:cs="Times New Roman"/>
          <w:sz w:val="28"/>
          <w:szCs w:val="28"/>
        </w:rPr>
        <w:t>При этом необходимо отметить следующее</w:t>
      </w:r>
      <w:proofErr w:type="gramStart"/>
      <w:r>
        <w:rPr>
          <w:rStyle w:val="25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25"/>
          <w:rFonts w:ascii="Times New Roman" w:hAnsi="Times New Roman" w:cs="Times New Roman"/>
          <w:sz w:val="28"/>
          <w:szCs w:val="28"/>
        </w:rPr>
        <w:t xml:space="preserve"> Включение в проект контракта условия об НДС – это право заказчика</w:t>
      </w:r>
      <w:proofErr w:type="gramStart"/>
      <w:r>
        <w:rPr>
          <w:rStyle w:val="25"/>
          <w:rFonts w:ascii="Times New Roman" w:hAnsi="Times New Roman" w:cs="Times New Roman"/>
          <w:sz w:val="28"/>
          <w:szCs w:val="28"/>
        </w:rPr>
        <w:t>.</w:t>
      </w:r>
      <w:proofErr w:type="gramEnd"/>
      <w:r w:rsidR="009C3099">
        <w:rPr>
          <w:rStyle w:val="25"/>
          <w:rFonts w:ascii="Times New Roman" w:hAnsi="Times New Roman" w:cs="Times New Roman"/>
          <w:sz w:val="28"/>
          <w:szCs w:val="28"/>
        </w:rPr>
        <w:t xml:space="preserve"> Каким образом он его сформулирует – на таких условиях и будет заключен контракт</w:t>
      </w:r>
      <w:proofErr w:type="gramStart"/>
      <w:r w:rsidR="009C3099">
        <w:rPr>
          <w:rStyle w:val="25"/>
          <w:rFonts w:ascii="Times New Roman" w:hAnsi="Times New Roman" w:cs="Times New Roman"/>
          <w:sz w:val="28"/>
          <w:szCs w:val="28"/>
        </w:rPr>
        <w:t>.</w:t>
      </w:r>
      <w:proofErr w:type="gramEnd"/>
      <w:r w:rsidR="009C3099">
        <w:rPr>
          <w:rStyle w:val="25"/>
          <w:rFonts w:ascii="Times New Roman" w:hAnsi="Times New Roman" w:cs="Times New Roman"/>
          <w:sz w:val="28"/>
          <w:szCs w:val="28"/>
        </w:rPr>
        <w:t xml:space="preserve"> Заказчик, в том числе, вправе предложить формулировку в проекте контракта в отношении цены контракта  в зависимости от системы налогообложения участника закупки.</w:t>
      </w:r>
    </w:p>
    <w:p w:rsidR="009C3099" w:rsidRPr="00FB306D" w:rsidRDefault="009C3099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sz w:val="28"/>
          <w:szCs w:val="28"/>
        </w:rPr>
      </w:pPr>
    </w:p>
    <w:p w:rsidR="00022201" w:rsidRPr="00FB306D" w:rsidRDefault="00022201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>Вопрос.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Кто должен утверждать докумен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тацию о закупке? Может ли это делать контрактный управляю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щий?</w:t>
      </w:r>
    </w:p>
    <w:p w:rsidR="00022201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2"/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Руководитель контрактной службы, или контрактный управляющий, может утверждать документацию о закупке, если такие полномочия прописали в по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ложении о контрактной службе (контрактном управ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ляющем). Эти обязанности также надо закрепить в должностном регламенте и трудовом договоре. Если в положении не определили порядок, по которому утверждают документацию о закуп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ке, и не назначили ответственного, утверждать документацию должен руководитель заказчика.</w:t>
      </w:r>
    </w:p>
    <w:p w:rsidR="009C3099" w:rsidRPr="00FB306D" w:rsidRDefault="009C3099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022201" w:rsidRP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Вопрос.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К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ак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 избавить себя от штрафа, если с поставщиком расплатились не в срок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Почему контрактная служба должна нести ответственность, если организация нарушает сроки оплаты? Как нам избежать этой ответственности и подстра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ховать себя?</w:t>
      </w:r>
    </w:p>
    <w:p w:rsidR="00FB306D" w:rsidRP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6D">
        <w:rPr>
          <w:rStyle w:val="22"/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 за документы на оплату лучше как можно раньше после приемки подготовить документы и направить их в финансовый отдел или бухгалтерию организации.</w:t>
      </w:r>
    </w:p>
    <w:p w:rsid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2"/>
          <w:rFonts w:ascii="Times New Roman" w:hAnsi="Times New Roman" w:cs="Times New Roman"/>
          <w:sz w:val="28"/>
          <w:szCs w:val="28"/>
        </w:rPr>
        <w:t>Зафиксируйте в соответствии с правилами вну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треннего документооборота дату и время, когда передали в бухгалтерию документы на оплату. Если все же в срок товар, работу или услугу по контракту ваша организация не оплатила, обжалуйте в судебном порядке постановление, которым вас привлекли к административной ответ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ственности. Докажите в суде, что вины вашей нет или были обстоятельства непреодолимой силы. Используйте как доказательство должностную инструкцию, которая не наделяет вас полномочи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ями по оплате товаров, работ, услуг. Укажите, что вас наказали за то, что не входит в ваши непо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средственные обязанности.</w:t>
      </w:r>
    </w:p>
    <w:p w:rsidR="009C3099" w:rsidRPr="00FB306D" w:rsidRDefault="009C3099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FB306D" w:rsidRP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Вопрос. </w:t>
      </w:r>
      <w:r w:rsidR="009C3099" w:rsidRPr="00FB306D">
        <w:rPr>
          <w:rStyle w:val="21"/>
          <w:rFonts w:ascii="Times New Roman" w:hAnsi="Times New Roman" w:cs="Times New Roman"/>
          <w:sz w:val="28"/>
          <w:szCs w:val="28"/>
        </w:rPr>
        <w:t>М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ожно</w:t>
      </w:r>
      <w:r w:rsidR="009C309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ли продлевать срок исполнения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контракта.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Может ли наша компания по со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гласованию с заказчиком прод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лить срок, за который надо выполнить работы? Не успеваем вовремя исполнить контракт.</w:t>
      </w:r>
    </w:p>
    <w:p w:rsidR="00FB306D" w:rsidRPr="00FB306D" w:rsidRDefault="009C3099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FB306D" w:rsidRPr="00FB306D">
        <w:rPr>
          <w:rStyle w:val="22"/>
          <w:rFonts w:ascii="Times New Roman" w:hAnsi="Times New Roman" w:cs="Times New Roman"/>
          <w:sz w:val="28"/>
          <w:szCs w:val="28"/>
        </w:rPr>
        <w:t>Нет. Порядок и сроки выполнения работ — это существенные условия контракта. Менять суще</w:t>
      </w:r>
      <w:r w:rsidR="00FB306D"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 xml:space="preserve">ственные условия контракта можно, только </w:t>
      </w:r>
      <w:r w:rsidR="00FB306D" w:rsidRPr="00FB306D">
        <w:rPr>
          <w:rStyle w:val="22"/>
          <w:rFonts w:ascii="Times New Roman" w:hAnsi="Times New Roman" w:cs="Times New Roman"/>
          <w:sz w:val="28"/>
          <w:szCs w:val="28"/>
        </w:rPr>
        <w:lastRenderedPageBreak/>
        <w:t>когда случай подходит под исключения из части 1 ста</w:t>
      </w:r>
      <w:r w:rsidR="00FB306D"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тьи 95 Закона № 44-ФЗ.</w:t>
      </w:r>
    </w:p>
    <w:p w:rsid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2"/>
          <w:rFonts w:ascii="Times New Roman" w:hAnsi="Times New Roman" w:cs="Times New Roman"/>
          <w:sz w:val="28"/>
          <w:szCs w:val="28"/>
        </w:rPr>
        <w:t>Заказчика, который заключит дополнительное соглашение об изменении сроков действия контракта, контролеры привлекут к администра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 xml:space="preserve">тивной ответственности. Штраф 20 тыс. рублей выпишут должностному лицу, 200 тыс. рублей — </w:t>
      </w:r>
      <w:proofErr w:type="spellStart"/>
      <w:r w:rsidRPr="00FB306D">
        <w:rPr>
          <w:rStyle w:val="22"/>
          <w:rFonts w:ascii="Times New Roman" w:hAnsi="Times New Roman" w:cs="Times New Roman"/>
          <w:sz w:val="28"/>
          <w:szCs w:val="28"/>
        </w:rPr>
        <w:t>юрлицу</w:t>
      </w:r>
      <w:proofErr w:type="spellEnd"/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 (ч. 4 ст. 7.32 КоАП РФ).</w:t>
      </w:r>
    </w:p>
    <w:p w:rsidR="009C3099" w:rsidRPr="00FB306D" w:rsidRDefault="009C3099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FB306D" w:rsidRP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FB306D">
        <w:rPr>
          <w:rStyle w:val="21"/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FB306D">
        <w:rPr>
          <w:rStyle w:val="21"/>
          <w:rFonts w:ascii="Times New Roman" w:hAnsi="Times New Roman" w:cs="Times New Roman"/>
          <w:sz w:val="28"/>
          <w:szCs w:val="28"/>
        </w:rPr>
        <w:t>.</w:t>
      </w:r>
      <w:proofErr w:type="gramEnd"/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C3099" w:rsidRPr="00FB306D">
        <w:rPr>
          <w:rStyle w:val="21"/>
          <w:rFonts w:ascii="Times New Roman" w:hAnsi="Times New Roman" w:cs="Times New Roman"/>
          <w:sz w:val="28"/>
          <w:szCs w:val="28"/>
        </w:rPr>
        <w:t>К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огда</w:t>
      </w:r>
      <w:r w:rsidR="009C309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>страну происхождения товара надо указы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softHyphen/>
        <w:t>вать по ОКСМ, а когда можно иначе.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Мы не понимаем, как все-таки правильно указывать страну про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исхождения товара? Обязательно по ОКСМ или нет</w:t>
      </w:r>
      <w:r w:rsidRPr="009C3099">
        <w:rPr>
          <w:rStyle w:val="22"/>
          <w:rFonts w:ascii="Times New Roman" w:hAnsi="Times New Roman" w:cs="Times New Roman"/>
          <w:sz w:val="28"/>
          <w:szCs w:val="28"/>
        </w:rPr>
        <w:t>?</w:t>
      </w:r>
      <w:r w:rsidRPr="009C3099">
        <w:rPr>
          <w:rStyle w:val="22"/>
          <w:rFonts w:ascii="Times New Roman" w:hAnsi="Times New Roman" w:cs="Times New Roman"/>
          <w:b/>
          <w:sz w:val="28"/>
          <w:szCs w:val="28"/>
        </w:rPr>
        <w:t xml:space="preserve"> </w:t>
      </w:r>
      <w:r w:rsidRPr="009C3099">
        <w:rPr>
          <w:rStyle w:val="21"/>
          <w:rFonts w:ascii="Times New Roman" w:hAnsi="Times New Roman" w:cs="Times New Roman"/>
          <w:b w:val="0"/>
          <w:sz w:val="28"/>
          <w:szCs w:val="28"/>
        </w:rPr>
        <w:t>В</w:t>
      </w:r>
      <w:r w:rsidRPr="00FB306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t>судебных решениях противоречивые вы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воды, подскажите, какого нам придерживаться.</w:t>
      </w:r>
    </w:p>
    <w:p w:rsidR="00FB306D" w:rsidRPr="00FB306D" w:rsidRDefault="00FB306D" w:rsidP="008D5C3F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B306D">
        <w:rPr>
          <w:rStyle w:val="22"/>
          <w:rFonts w:ascii="Times New Roman" w:hAnsi="Times New Roman" w:cs="Times New Roman"/>
          <w:sz w:val="28"/>
          <w:szCs w:val="28"/>
        </w:rPr>
        <w:t>Закон № 44-ФЗ не требует указывать страну происхождения по ОКСМ. Такое требование есть только в приказе Минэкономразвития России от 25.03.2014 № 155 и постановлении Прави</w:t>
      </w:r>
      <w:r w:rsidRPr="00FB306D">
        <w:rPr>
          <w:rStyle w:val="22"/>
          <w:rFonts w:ascii="Times New Roman" w:hAnsi="Times New Roman" w:cs="Times New Roman"/>
          <w:sz w:val="28"/>
          <w:szCs w:val="28"/>
        </w:rPr>
        <w:softHyphen/>
        <w:t>тельства РФ от 22.08.2016 № 832. Если заказчик применяет эти условия и ограничение, участник обязан указывать страну, в которой произвели товар, по ОКСМ. В остальных случаях участник вправе указывать иначе. Главное, чтобы указание позволяло однозначно идентифицировать страну происхождения товара.</w:t>
      </w:r>
    </w:p>
    <w:p w:rsidR="00254FC0" w:rsidRPr="00FB306D" w:rsidRDefault="00254FC0" w:rsidP="008D5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FC0" w:rsidRPr="00FB306D" w:rsidSect="009C3099">
      <w:headerReference w:type="even" r:id="rId8"/>
      <w:headerReference w:type="default" r:id="rId9"/>
      <w:footerReference w:type="default" r:id="rId10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5D" w:rsidRDefault="0067065D">
      <w:r>
        <w:separator/>
      </w:r>
    </w:p>
  </w:endnote>
  <w:endnote w:type="continuationSeparator" w:id="0">
    <w:p w:rsidR="0067065D" w:rsidRDefault="006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C0" w:rsidRDefault="00254F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5D" w:rsidRDefault="0067065D"/>
  </w:footnote>
  <w:footnote w:type="continuationSeparator" w:id="0">
    <w:p w:rsidR="0067065D" w:rsidRDefault="006706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C0" w:rsidRDefault="00254F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C0" w:rsidRDefault="00254F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1E6"/>
    <w:multiLevelType w:val="multilevel"/>
    <w:tmpl w:val="80F22470"/>
    <w:lvl w:ilvl="0">
      <w:start w:val="1"/>
      <w:numFmt w:val="decimal"/>
      <w:lvlText w:val="%1."/>
      <w:lvlJc w:val="left"/>
      <w:rPr>
        <w:rFonts w:ascii="Times New Roman" w:eastAsia="Microsoft Sans Serif" w:hAnsi="Times New Roman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D64A0"/>
    <w:multiLevelType w:val="multilevel"/>
    <w:tmpl w:val="33A6CBF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4FC0"/>
    <w:rsid w:val="00022201"/>
    <w:rsid w:val="00254FC0"/>
    <w:rsid w:val="003F0A1D"/>
    <w:rsid w:val="0067065D"/>
    <w:rsid w:val="00676913"/>
    <w:rsid w:val="008D5C3F"/>
    <w:rsid w:val="009C3099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Колонтитул (3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22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201"/>
    <w:rPr>
      <w:color w:val="000000"/>
    </w:rPr>
  </w:style>
  <w:style w:type="paragraph" w:styleId="a8">
    <w:name w:val="header"/>
    <w:basedOn w:val="a"/>
    <w:link w:val="a9"/>
    <w:uiPriority w:val="99"/>
    <w:unhideWhenUsed/>
    <w:rsid w:val="00022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2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Романенко М.А.</cp:lastModifiedBy>
  <cp:revision>3</cp:revision>
  <cp:lastPrinted>2017-12-13T03:54:00Z</cp:lastPrinted>
  <dcterms:created xsi:type="dcterms:W3CDTF">2017-12-13T03:07:00Z</dcterms:created>
  <dcterms:modified xsi:type="dcterms:W3CDTF">2017-12-13T04:12:00Z</dcterms:modified>
</cp:coreProperties>
</file>